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南通市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科技创新债券财政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贴息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实施细则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（征求意见稿）</w:t>
      </w:r>
    </w:p>
    <w:p>
      <w:pPr>
        <w:widowControl w:val="0"/>
        <w:wordWrap/>
        <w:adjustRightInd/>
        <w:snapToGrid/>
        <w:ind w:firstLine="600" w:firstLineChars="200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第一章 总则</w:t>
      </w:r>
    </w:p>
    <w:p>
      <w:pPr>
        <w:widowControl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为贯彻落实国家关于推动科技创新、培育新质生产力的战略部署，引导和鼓励更多社会资本通过债券市场投向科技创新领域，降低科技型企业及相关机构的融资成本，根据《中国人民银行 中国证监会关于支持发行科技创新债券的公告》（〔2025〕第8号）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《关于印发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江苏省发行科技创新债券行动方案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的通知》（苏证监发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〔2025〕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《关于进一步贯彻落实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江苏省支持发行科技创新债券行动方案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的通知》（通银发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〔2025〕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34号）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，制定本细则。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本细则所称科技创新债券（以下简称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科创债券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），是指由符合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条件的科技型企业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股权投资机构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，通过沪深交易所或银行间市场交易商协会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发行，募集资金专项用于支持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科技创新</w:t>
      </w:r>
      <w:r>
        <w:rPr>
          <w:rFonts w:hint="eastAsia" w:ascii="仿宋_GB2312" w:hAnsi="仿宋_GB2312" w:eastAsia="仿宋_GB2312" w:cs="仿宋_GB2312"/>
          <w:sz w:val="32"/>
          <w:szCs w:val="32"/>
        </w:rPr>
        <w:t>的公司债券、企业债券等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期限一般不低于1年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本细则所称财政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贴息</w:t>
      </w:r>
      <w:r>
        <w:rPr>
          <w:rFonts w:hint="eastAsia" w:ascii="仿宋_GB2312" w:hAnsi="仿宋_GB2312" w:eastAsia="仿宋_GB2312" w:cs="仿宋_GB2312"/>
          <w:sz w:val="32"/>
          <w:szCs w:val="32"/>
        </w:rPr>
        <w:t>，是指由财政预算安排，给予符合条件的科创债券发行主体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补助资金。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贴息</w:t>
      </w:r>
      <w:r>
        <w:rPr>
          <w:rFonts w:hint="eastAsia" w:ascii="仿宋_GB2312" w:hAnsi="仿宋_GB2312" w:eastAsia="仿宋_GB2312" w:cs="仿宋_GB2312"/>
          <w:sz w:val="32"/>
          <w:szCs w:val="32"/>
        </w:rPr>
        <w:t>的使用和管理应遵循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政府引导、市场主导、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公开透明、注重绩效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的原则。</w:t>
      </w:r>
    </w:p>
    <w:p>
      <w:pPr>
        <w:widowControl w:val="0"/>
        <w:wordWrap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二章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贴息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对象与条件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贴息</w:t>
      </w:r>
      <w:r>
        <w:rPr>
          <w:rFonts w:hint="eastAsia" w:ascii="仿宋_GB2312" w:hAnsi="仿宋_GB2312" w:eastAsia="仿宋_GB2312" w:cs="仿宋_GB2312"/>
          <w:sz w:val="32"/>
          <w:szCs w:val="32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除满足沪深交易所或银行间市场交易商协会</w:t>
      </w:r>
      <w:r>
        <w:rPr>
          <w:rFonts w:hint="eastAsia" w:ascii="仿宋_GB2312" w:hAnsi="仿宋_GB2312" w:eastAsia="仿宋_GB2312" w:cs="仿宋_GB2312"/>
          <w:sz w:val="32"/>
          <w:szCs w:val="32"/>
        </w:rPr>
        <w:t>发行条件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外，还必须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同时满足以下条件：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注册地及主要经营地在南通市区；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成功发行经金融管理部门认可或备案的科创债券；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集资金主要用于南通市区的科技创新项目，如科技型企业的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技术研发、成果转化、创新平台建设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科技型企业股权投资及并购重组，设立、扩募或参与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出资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私募股权投资基金或创业投资基金等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限制情形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企业有下列情形之一的，不予贴息：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近三年有重大违法违规记录或严重失信行为；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将募集资金挪用于非科技创新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项目或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已享受其他市级及以上财政同类利息补贴政策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4.企业环评信用等级结果红色（含）以下；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5.纳税信用等级D级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第三章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贴息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标准与额度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对符合条件的企业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首次发行</w:t>
      </w:r>
      <w:r>
        <w:rPr>
          <w:rFonts w:hint="eastAsia" w:ascii="仿宋_GB2312" w:hAnsi="仿宋_GB2312" w:eastAsia="仿宋_GB2312" w:cs="仿宋_GB2312"/>
          <w:sz w:val="32"/>
          <w:szCs w:val="32"/>
        </w:rPr>
        <w:t>科创债券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，按首期发债规模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实际支付的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一年期利息</w:t>
      </w:r>
      <w:r>
        <w:rPr>
          <w:rFonts w:hint="eastAsia" w:ascii="仿宋_GB2312" w:hAnsi="仿宋_GB2312" w:eastAsia="仿宋_GB2312" w:cs="仿宋_GB2312"/>
          <w:sz w:val="32"/>
          <w:szCs w:val="32"/>
        </w:rPr>
        <w:t>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贴息，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其中，发行期限1-2年（不含2年）的，贴息10%；发行期限2-3年（不含3年）的，贴息20%；发行期限超过3年的（含3年），贴息30%，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最高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不超过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贴息计算以发行时约定的票面利率为准，但不高于中国人民银行公布的同期贷款市场报价利率（LPR）上浮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0个基点（BP）。</w:t>
      </w: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第四章 申请流程与材料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人民银行南通市分行、市委金融办、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和市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财政局根据年度工作安排，联合发布贴息申报通知，明确申报时间、渠道等具体要求。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包括：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《南通市科创债券财政贴息申请表》；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债券发行核准/备案文件；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债券募集说明书；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4.发行情况公告/发行结果公告等能证明首期债券发行结果和票面利率的公开文件；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利息支付计算明细；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募集资金使用情况专项报告；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6.企业相关资质证明；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诚信承诺书。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审核与拨付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人民银行南通市分行、市委金融办分别对银行间市场和交易所发行的科创债发行主体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贴息金额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公示：审核结果在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门户网站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或“惠企通”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公示5个工作日。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拨付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公示无异议后，市财政局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根据审核结果下达指标给区财政，由其拨付贴息资金给企业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第五章 监督与绩效管理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贴息资金须专款专用，接受审计、财政部门的监督检查。对虚报、套取、挪用贴息资金的，追回已拨资金，取消其后续申请资格，并依法依规处理。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建立贴息政策绩效评价机制，由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人民银行南通市分行、市委金融办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对贴息资金使用效果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开展绩效评价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，重点考察降低企业融资成本、引导科创投资等指标。</w:t>
      </w:r>
    </w:p>
    <w:p>
      <w:pPr>
        <w:widowControl w:val="0"/>
        <w:wordWrap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第六章 附则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本细则由市财政局、市科技局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人民银行南通市分行、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市委金融办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负责解释。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本细则自发布之日起施行，有效期至202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日。实施过程中如遇国家或省级政策调整，将适时修订。</w:t>
      </w:r>
    </w:p>
    <w:p>
      <w:pPr>
        <w:pStyle w:val="2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54"/>
    <w:rsid w:val="000339A0"/>
    <w:rsid w:val="00034990"/>
    <w:rsid w:val="00212B71"/>
    <w:rsid w:val="00433BC9"/>
    <w:rsid w:val="006040EF"/>
    <w:rsid w:val="006F08EE"/>
    <w:rsid w:val="00B07F54"/>
    <w:rsid w:val="00D13EEF"/>
    <w:rsid w:val="00D7263D"/>
    <w:rsid w:val="00DE4162"/>
    <w:rsid w:val="00E66C7A"/>
    <w:rsid w:val="00E930B8"/>
    <w:rsid w:val="00F12FB3"/>
    <w:rsid w:val="00F42F5F"/>
    <w:rsid w:val="06263A74"/>
    <w:rsid w:val="139806C6"/>
    <w:rsid w:val="27F8652B"/>
    <w:rsid w:val="4B646D40"/>
    <w:rsid w:val="530233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方正仿宋_GBK" w:hAnsi="Times New Roman" w:eastAsia="方正仿宋_GBK" w:cs="Times New Roman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标题1"/>
    <w:basedOn w:val="1"/>
    <w:next w:val="1"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ascii="方正小标宋_GBK" w:eastAsia="方正小标宋_GBK"/>
      <w:sz w:val="44"/>
    </w:rPr>
  </w:style>
  <w:style w:type="paragraph" w:customStyle="1" w:styleId="10">
    <w:name w:val="红线"/>
    <w:basedOn w:val="1"/>
    <w:qFormat/>
    <w:uiPriority w:val="0"/>
    <w:pPr>
      <w:adjustRightInd w:val="0"/>
      <w:spacing w:after="170" w:line="227" w:lineRule="atLeast"/>
      <w:ind w:firstLine="0"/>
      <w:jc w:val="center"/>
    </w:pPr>
    <w:rPr>
      <w:sz w:val="10"/>
    </w:rPr>
  </w:style>
  <w:style w:type="paragraph" w:customStyle="1" w:styleId="11">
    <w:name w:val="标题3"/>
    <w:basedOn w:val="1"/>
    <w:next w:val="1"/>
    <w:qFormat/>
    <w:uiPriority w:val="0"/>
    <w:rPr>
      <w:rFonts w:ascii="方正黑体_GBK" w:eastAsia="方正黑体_GBK"/>
    </w:rPr>
  </w:style>
  <w:style w:type="paragraph" w:customStyle="1" w:styleId="12">
    <w:name w:val="主题词"/>
    <w:basedOn w:val="1"/>
    <w:qFormat/>
    <w:uiPriority w:val="0"/>
    <w:pPr>
      <w:adjustRightInd w:val="0"/>
      <w:ind w:firstLine="0"/>
      <w:jc w:val="left"/>
    </w:pPr>
    <w:rPr>
      <w:rFonts w:ascii="方正小标宋_GBK" w:eastAsia="方正黑体_GBK"/>
    </w:rPr>
  </w:style>
  <w:style w:type="paragraph" w:customStyle="1" w:styleId="13">
    <w:name w:val="抄送栏"/>
    <w:basedOn w:val="1"/>
    <w:qFormat/>
    <w:uiPriority w:val="0"/>
    <w:pPr>
      <w:adjustRightInd w:val="0"/>
      <w:ind w:left="953" w:hanging="953"/>
    </w:pPr>
  </w:style>
  <w:style w:type="paragraph" w:customStyle="1" w:styleId="14">
    <w:name w:val="线型"/>
    <w:basedOn w:val="13"/>
    <w:qFormat/>
    <w:uiPriority w:val="0"/>
    <w:pPr>
      <w:spacing w:line="240" w:lineRule="auto"/>
      <w:ind w:left="0" w:right="357" w:firstLine="0"/>
      <w:jc w:val="center"/>
    </w:pPr>
    <w:rPr>
      <w:sz w:val="21"/>
    </w:rPr>
  </w:style>
  <w:style w:type="paragraph" w:customStyle="1" w:styleId="15">
    <w:name w:val="文头"/>
    <w:basedOn w:val="10"/>
    <w:qFormat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6">
    <w:name w:val="印发栏"/>
    <w:basedOn w:val="2"/>
    <w:qFormat/>
    <w:uiPriority w:val="0"/>
    <w:pPr>
      <w:tabs>
        <w:tab w:val="right" w:pos="8465"/>
      </w:tabs>
      <w:adjustRightInd w:val="0"/>
      <w:spacing w:line="454" w:lineRule="atLeast"/>
      <w:ind w:left="357" w:right="357" w:firstLine="0" w:firstLineChars="0"/>
      <w:jc w:val="left"/>
    </w:pPr>
  </w:style>
  <w:style w:type="paragraph" w:customStyle="1" w:styleId="17">
    <w:name w:val="印数"/>
    <w:basedOn w:val="16"/>
    <w:qFormat/>
    <w:uiPriority w:val="0"/>
    <w:pPr>
      <w:spacing w:line="400" w:lineRule="atLeast"/>
      <w:ind w:left="0" w:right="0"/>
      <w:jc w:val="righ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</Words>
  <Characters>310</Characters>
  <Lines>2</Lines>
  <Paragraphs>1</Paragraphs>
  <TotalTime>4</TotalTime>
  <ScaleCrop>false</ScaleCrop>
  <LinksUpToDate>false</LinksUpToDate>
  <CharactersWithSpaces>363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2012-02-24T06:53:00Z</dcterms:created>
  <dc:creator>宗群</dc:creator>
  <cp:lastModifiedBy>冯玲燕</cp:lastModifiedBy>
  <cp:lastPrinted>2016-02-16T07:37:00Z</cp:lastPrinted>
  <dcterms:modified xsi:type="dcterms:W3CDTF">2025-10-30T06:35:09Z</dcterms:modified>
  <dc:title>南通市财政局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24EC8FFA647B4933870C1BCBB7C4A606</vt:lpwstr>
  </property>
</Properties>
</file>