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宋体" w:hAnsi="宋体" w:eastAsia="宋体" w:cs="宋体"/>
          <w:sz w:val="24"/>
          <w:szCs w:val="24"/>
        </w:rPr>
        <w:t>企业产品成本核算制度——电网经营行业 目 录 第一章 总 则 第二章 产品成本核算项目和范围 第三章 产品成本归集、分配和结转 2 第一章 总 则 一、为了规范电网经营行业产品成本核算，促进电网经营企 业加强成本管理，服务输配电价格和成本监管需要，根据《中华 人民共和国会计法》、企业会计准则和《企业产品成本核算制度 （试行）》等有关规定，制定本制度。 二、本制度适用于电网经营企业。 本制度所称的电网经营企业，是指拥有输电网、配电网运营 权，提供输配电服务的企业。 有配电业务的售电公司，其配电业务参照执行。 三、本制度所称的产品，是指电网经营企业生产经营活动中 提供的输配电服务。 四、电网经营企业应合理划分输配电服务成本与其他业务成 本之间的界限。 输配电服务成本，是指电网经营企业为输送和提供电能在输 配环节所发生的成本支出，主要包括与输配电网络及设备运行、 维护等直接相关成本及间接分配计入的成本。 五、输配电服务成本核算的基本步骤包括： （一）按照电压等级合理确定成本核算对象； （二）根据实际管理层级，设置成本中心； （三）在成本中心下分电压等级设置成本项目，将相关直接 成本费用要素归集至相应直接成本项目；同时，在成本中心下设 3 置间接成本项目，将相关间接成本费用要素归集至相应间接成本 项目。 （四）对间接成本项目归集的各项间接成本费用要素，选择 科学、合理的分配基础，将其分配至不同电压等级，计入成本核 算对象成本。 六、电网经营企业产品成本核算应当按照国家输配电定价相 关政策规定，依据不同电压等级和用户的用电特性和成本结构， 分电压等级确定输配电服务产品类别，进行成本核算。 七、电网经营企业根据行业特点，通常设置“生产成本—— 输配电成本”等会计科目，按照成本项目归集成本费用要素，对 成本费用要素进行明细核算。 第二章 产品成本核算项目和范围 一、产品成本项目 电网经营企业产品成本项目主要包括： （一）固定资产折旧，是指电网经营企业对输配电业务相关 专用固定资产计提的折旧费。 （二）直接材料，是指电网经营企业输配电业务直接耗用的 材料费。 （三）直接人工，是指电网经营企业向直接从事输配电业务 的职工支付的人工费。 4 （四）其他运营费用，是指电网经营企业为正常输配电业务 发生的除以上成本因素外的其他各项间接费用。主要包括折旧 费、人工费、修理费、输电费、委托运行维护费、电力设施保护 费、租赁费、财产保险费、安全费、检测费、劳动保护费、办公 费、水电费、差旅费、会议费、低值易耗品摊销、无形资产摊销、 车辆使用费、其他费用等。 二、产品成本费用要素 电网经营企业产品成本费用要素主要包括： （一）折旧费，是指电网经营企业对输配电业务相关的固定 资产，按照规定的折旧方法计提的费用。 （二）材料费，是指电网经营企业输配电业务耗用的消耗性 材料、电能计量装置、事故备品、燃料和动力等费用。 （三）人工费，是指电网经营企业从事输配电业务的职工发 生的薪酬支出，包括工资及津补贴、福利费（含辞退福利)、社 会保险费用、住房公积金、工会经费和职工教育经费，以及发生 的劳务派遣费及临时用工薪酬支出等。 （四）修理费，是指电网经营企业在维护电网运行安全、保 证电能输配过程中发生的相关修理费用。 （五）输电费，是指电网经营企业为输送、购入或备用电力 而支付给其他电网经营企业的过网费。 （六）委托运行维护费，是指电网经营企业委托其他单位进 行电网运行维护、设备设施运行维护等发生的费用。 5 （七）电力设施保护费，是指电网经营企业为保护输配电设 施而发生的电力设施标识费、补偿费、护线费等。 （八）租赁费，是指电网经营企业为输配电业务采用经营性 租赁方式租入资产支付的费用，主要包括房屋及建筑物租赁费、 通讯线路租赁费、无线电频率占用费、设备租赁费、车辆及车位 租赁费等。 （九）财产保险费，是指电网经营企业为与输配电业务相关 设备、车辆、房屋建筑物等资产投保所发生的保费支出。 （十）安全费，是指电网经营企业的改造和维护安全防护设 备、设施支出，配备必要的应急救援器材、设备和工作人员安全 防护物品支出，重大危险源、重大事故隐患的评估、整改、监控 支出等。 （十一）检测费，是指电网经营企业根据法律法规和生产经 营需要，对各类精密设备、仪器仪表、计量装置等进行检测、检 定发生的费用。 （十二）劳动保护费，是指电网经营企业为从事输配电业务 的职工提供劳动保护用品发生的费用。 （十三）办公费，是指电网经营企业为输配电业务发生的办 公费用。包括办公用品及杂费、报纸杂志及图书费、印刷费、邮 电费、办公通信费、办公设施耗材及维修费、气象服务费等。 （十四）水电费，是指电网经营企业为输配电业务耗用的水、 电、煤气费用等。 6 （十五）差旅费，是指电网经营企业从事输配电业务的职工 因公出差发生的住宿费、交通费、出差交通意外伤害险、住勤补 贴等费用。 （十六）会议费，是指电网经营企业为输配电业务召开或参 加会议发生的费用。 （十七）低值易耗品摊销，是指电网经营企业为输配电业务 耗用的不能作为固定资产的各种生产及办公用工器具、物品的摊 销费用。 （十八）无形资产摊销，是指电网经营企业为输配电业务使 用的专利权、非专利技术、土地使用权等无形资产，按规定进行 摊销的费用。 （十九）车辆使用费，是指电网经营企业为输配电业务发生 的车辆修理、年检、停车、过桥过路、燃油、清洁等费用。 （二十）其他费用，是指不能列入以上各项成本费用要素的 其他费用要素。 第三章 产品成本归集、分配和结转 电网经营企业一般按照成本中心，分别成本项目，对输配电 成本进行归集、分配和结转。 一、成本中心的设置 电网经营企业通常按照管理层级设置成本中心。 7 二、产品成本的归集 （一）固定资产折旧的归集。 将提供输配电业务相关固定资产按照规定折旧方法计提并 可直接计入相应电压等级的折旧费，直接归集到成本中心下相应 电压等级的固定资产折旧成本项目。 （二）直接材料成本的归集。 将输配电业务直接耗用的相关材料成本，直接归集到成本中 心相应电压等级的直接材料成本项目。 （三）直接人工成本的归集。 将输配电业务直接耗用的相关人工费，直接归集到成本中心 相应电压等级的直接人工成本项目。 （四）其他运营费用的归集。 对无法直接归集计入相应电压等级的费用，归集到成本中心 的其他运营费用成本项目。 三、产品成本的分配和结转 （一）其他运营费用的分配。 对于不能直接归集到相应电压等级的费用，由电网经营企业 月末按照合理的分摊方法分配至相应电压等级输配电服务。分摊 方法一经确定，不得随意变更。 1．折旧费、材料费、修理费等与资产相关程度较高的成本， 可按照上年末各电压等级的电网固定资产原价或其他合理分摊 基础，按月度进行分配结转；年末，按照当年实际加权各电压等 8 级电网固定资产原价或其他分摊基础，进行调整。 2．人工费等成本费用，可按照上年度各电压等级输送电量 （售电量）等分摊基础，进行分配；年末，按照当年各电压等级 实际输送电量（售电量）等分摊基础，进行调整。 （二）产品成本的结转。 输配电成本应按月度进行分配和结转，通过直接计入与分配 计入成本的方式形成不同电压等级的成本。其中，将其他运营费 用中分摊的折旧费结转至成本中心下相应电压等级的固定资产 折旧成本项目；将其他运营费用中分摊的其他成本费用结转至成 本中心下相应电压等级的其他运营费用成本项目。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AA"/>
    <w:rsid w:val="002E64C2"/>
    <w:rsid w:val="00561186"/>
    <w:rsid w:val="00C301AA"/>
    <w:rsid w:val="763C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2022-03-17T06:05:00Z</dcterms:created>
  <dc:creator>苏云</dc:creator>
  <cp:lastModifiedBy>lenovo</cp:lastModifiedBy>
  <dcterms:modified xsi:type="dcterms:W3CDTF">2022-03-18T03:26:00Z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45DBE69B3DEA4F69811D2E26CB9B14EA</vt:lpwstr>
  </property>
</Properties>
</file>