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403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  <w:lang w:eastAsia="zh-CN"/>
        </w:rPr>
        <w:t>南通市财政局网络安全服务项目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  <w:lang w:val="en-US" w:eastAsia="zh-CN"/>
        </w:rPr>
        <w:t>需求</w:t>
      </w:r>
      <w:bookmarkStart w:id="0" w:name="_GoBack"/>
      <w:bookmarkEnd w:id="0"/>
    </w:p>
    <w:p w14:paraId="7B4D2E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需求清单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08"/>
        <w:gridCol w:w="3539"/>
        <w:gridCol w:w="2529"/>
      </w:tblGrid>
      <w:tr w14:paraId="4BB2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6BA9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87" w:type="dxa"/>
            <w:vAlign w:val="center"/>
          </w:tcPr>
          <w:p w14:paraId="7008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服务名称</w:t>
            </w:r>
          </w:p>
        </w:tc>
        <w:tc>
          <w:tcPr>
            <w:tcW w:w="3721" w:type="dxa"/>
            <w:vAlign w:val="center"/>
          </w:tcPr>
          <w:p w14:paraId="12A4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服务说明</w:t>
            </w:r>
          </w:p>
        </w:tc>
        <w:tc>
          <w:tcPr>
            <w:tcW w:w="2694" w:type="dxa"/>
            <w:vAlign w:val="center"/>
          </w:tcPr>
          <w:p w14:paraId="45E0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服务频率/交付</w:t>
            </w:r>
          </w:p>
        </w:tc>
      </w:tr>
      <w:tr w14:paraId="0815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333D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87" w:type="dxa"/>
            <w:vAlign w:val="center"/>
          </w:tcPr>
          <w:p w14:paraId="598E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安全巡检服务</w:t>
            </w:r>
          </w:p>
        </w:tc>
        <w:tc>
          <w:tcPr>
            <w:tcW w:w="3721" w:type="dxa"/>
            <w:vAlign w:val="center"/>
          </w:tcPr>
          <w:p w14:paraId="4F50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定期对机房涉及的业务系统、网络设备、安全设备、服务器等进行巡检，并且根据巡检情况，及时调整安全策略。</w:t>
            </w:r>
          </w:p>
        </w:tc>
        <w:tc>
          <w:tcPr>
            <w:tcW w:w="2694" w:type="dxa"/>
            <w:vAlign w:val="center"/>
          </w:tcPr>
          <w:p w14:paraId="5FF9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合同期内每月/《安全运维服务报告》</w:t>
            </w:r>
          </w:p>
        </w:tc>
      </w:tr>
      <w:tr w14:paraId="7152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3CB6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87" w:type="dxa"/>
            <w:vAlign w:val="center"/>
          </w:tcPr>
          <w:p w14:paraId="44F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应急演练服务</w:t>
            </w:r>
          </w:p>
        </w:tc>
        <w:tc>
          <w:tcPr>
            <w:tcW w:w="3721" w:type="dxa"/>
            <w:vAlign w:val="center"/>
          </w:tcPr>
          <w:p w14:paraId="3685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提供演练方案设计，演练脚本编制、修改，提供演练相关环境的部署，指导并参与应急演练。</w:t>
            </w:r>
          </w:p>
        </w:tc>
        <w:tc>
          <w:tcPr>
            <w:tcW w:w="2694" w:type="dxa"/>
            <w:vAlign w:val="center"/>
          </w:tcPr>
          <w:p w14:paraId="48C6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合同期内一次/《应急演练方案》《应急演练报告》</w:t>
            </w:r>
          </w:p>
        </w:tc>
      </w:tr>
      <w:tr w14:paraId="6847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7D2E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87" w:type="dxa"/>
            <w:vAlign w:val="center"/>
          </w:tcPr>
          <w:p w14:paraId="766F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安全扫描和漏洞验证服务</w:t>
            </w:r>
          </w:p>
        </w:tc>
        <w:tc>
          <w:tcPr>
            <w:tcW w:w="3721" w:type="dxa"/>
            <w:vAlign w:val="center"/>
          </w:tcPr>
          <w:p w14:paraId="3599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1.对网络设备、服务器、业务应用系统进行漏洞扫描服务，并出具相关报告;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2.有新设备或新业务上线时，对业务及设备进行安全扫描检查，并提供结果报告。</w:t>
            </w:r>
          </w:p>
        </w:tc>
        <w:tc>
          <w:tcPr>
            <w:tcW w:w="2694" w:type="dxa"/>
            <w:vAlign w:val="center"/>
          </w:tcPr>
          <w:p w14:paraId="514B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合同期内每月/《漏洞扫描报告》</w:t>
            </w:r>
          </w:p>
        </w:tc>
      </w:tr>
      <w:tr w14:paraId="288B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0B26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687" w:type="dxa"/>
            <w:vAlign w:val="center"/>
          </w:tcPr>
          <w:p w14:paraId="5F45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安全加固服务</w:t>
            </w:r>
          </w:p>
        </w:tc>
        <w:tc>
          <w:tcPr>
            <w:tcW w:w="3721" w:type="dxa"/>
            <w:vAlign w:val="center"/>
          </w:tcPr>
          <w:p w14:paraId="7C81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提供安全设备的配置核查，并定期进行日志分析，对当前的网络攻击给出合理有效建议，并优化安全设备的配置以达到更安全的目标。</w:t>
            </w:r>
          </w:p>
        </w:tc>
        <w:tc>
          <w:tcPr>
            <w:tcW w:w="2694" w:type="dxa"/>
            <w:vAlign w:val="center"/>
          </w:tcPr>
          <w:p w14:paraId="03EC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合同期内每月/《安全加固报告》</w:t>
            </w:r>
          </w:p>
        </w:tc>
      </w:tr>
      <w:tr w14:paraId="42AB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7AC1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87" w:type="dxa"/>
            <w:vAlign w:val="center"/>
          </w:tcPr>
          <w:p w14:paraId="5D65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安全培训服务</w:t>
            </w:r>
          </w:p>
        </w:tc>
        <w:tc>
          <w:tcPr>
            <w:tcW w:w="3721" w:type="dxa"/>
            <w:vAlign w:val="center"/>
          </w:tcPr>
          <w:p w14:paraId="06F3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提供日常安全运维技术培训、网络安全基本知识培训、网络安全法律法规培训。</w:t>
            </w:r>
          </w:p>
        </w:tc>
        <w:tc>
          <w:tcPr>
            <w:tcW w:w="2694" w:type="dxa"/>
            <w:vAlign w:val="center"/>
          </w:tcPr>
          <w:p w14:paraId="3733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合同期内两次/培训相关资料</w:t>
            </w:r>
          </w:p>
        </w:tc>
      </w:tr>
      <w:tr w14:paraId="567B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4E95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87" w:type="dxa"/>
            <w:vAlign w:val="center"/>
          </w:tcPr>
          <w:p w14:paraId="68FB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应急响应服务</w:t>
            </w:r>
          </w:p>
        </w:tc>
        <w:tc>
          <w:tcPr>
            <w:tcW w:w="3721" w:type="dxa"/>
            <w:vAlign w:val="center"/>
          </w:tcPr>
          <w:p w14:paraId="014B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当发生黑客入侵、系统崩溃或其它影响业务正常运行的安全事件时，第一时间对安全事件进行应急响应处理。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护网期间保障单位系统稳定安全运行。若应用、系统发布重大漏洞，及时协助解决相关问题。</w:t>
            </w:r>
          </w:p>
        </w:tc>
        <w:tc>
          <w:tcPr>
            <w:tcW w:w="2694" w:type="dxa"/>
            <w:vAlign w:val="center"/>
          </w:tcPr>
          <w:p w14:paraId="4B17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合同期内按需/《应急响应服务结果报告》</w:t>
            </w:r>
          </w:p>
        </w:tc>
      </w:tr>
      <w:tr w14:paraId="73B0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5475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687" w:type="dxa"/>
            <w:vAlign w:val="center"/>
          </w:tcPr>
          <w:p w14:paraId="48DC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安全咨询服务</w:t>
            </w:r>
          </w:p>
        </w:tc>
        <w:tc>
          <w:tcPr>
            <w:tcW w:w="3721" w:type="dxa"/>
            <w:vAlign w:val="center"/>
          </w:tcPr>
          <w:p w14:paraId="54C6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提供日常咨询服务和安全规划和解决方案设计服务。</w:t>
            </w:r>
          </w:p>
        </w:tc>
        <w:tc>
          <w:tcPr>
            <w:tcW w:w="2694" w:type="dxa"/>
            <w:vAlign w:val="center"/>
          </w:tcPr>
          <w:p w14:paraId="6C32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合同期内按需</w:t>
            </w:r>
          </w:p>
        </w:tc>
      </w:tr>
      <w:tr w14:paraId="36A0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45F7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87" w:type="dxa"/>
            <w:vAlign w:val="center"/>
          </w:tcPr>
          <w:p w14:paraId="45A6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设备维保、规则库更新</w:t>
            </w:r>
          </w:p>
        </w:tc>
        <w:tc>
          <w:tcPr>
            <w:tcW w:w="3721" w:type="dxa"/>
            <w:vAlign w:val="center"/>
          </w:tcPr>
          <w:p w14:paraId="0EE4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服务器边界深信服防火墙维保授权，规则库更新。（防火墙网关ID：8C71CD6A）</w:t>
            </w:r>
          </w:p>
        </w:tc>
        <w:tc>
          <w:tcPr>
            <w:tcW w:w="2694" w:type="dxa"/>
            <w:vAlign w:val="center"/>
          </w:tcPr>
          <w:p w14:paraId="6A57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</w:t>
            </w:r>
          </w:p>
        </w:tc>
      </w:tr>
      <w:tr w14:paraId="4F29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6" w:type="dxa"/>
            <w:noWrap/>
            <w:vAlign w:val="center"/>
          </w:tcPr>
          <w:p w14:paraId="338D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687" w:type="dxa"/>
            <w:vAlign w:val="center"/>
          </w:tcPr>
          <w:p w14:paraId="4731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网络安全相关培训</w:t>
            </w:r>
          </w:p>
        </w:tc>
        <w:tc>
          <w:tcPr>
            <w:tcW w:w="3721" w:type="dxa"/>
            <w:vAlign w:val="center"/>
          </w:tcPr>
          <w:p w14:paraId="4719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赠送一次网络安全相关的课程培训</w:t>
            </w:r>
          </w:p>
        </w:tc>
        <w:tc>
          <w:tcPr>
            <w:tcW w:w="2694" w:type="dxa"/>
            <w:vAlign w:val="center"/>
          </w:tcPr>
          <w:p w14:paraId="2AD52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C26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二、其他要求</w:t>
      </w:r>
    </w:p>
    <w:p w14:paraId="789D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1.服务时间：自合同签订之日起至2026年12月31日。</w:t>
      </w:r>
    </w:p>
    <w:p w14:paraId="36BB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2.实施地点：采购人指定地点。</w:t>
      </w:r>
    </w:p>
    <w:p w14:paraId="72FB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供应商必须提供针对本项目防火墙原厂服务承诺函（加盖原厂公章）复印件，若未提供视为无效响应；合同签订前，中选供应商须提供针对本项目防火墙原厂服务承诺函（加盖原厂公章）原件，如不提供，视为放弃中选资格。</w:t>
      </w:r>
    </w:p>
    <w:p w14:paraId="22AC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4.付款方式：签订合同后7个工作日内，采购人支付合同款50%，合同期满验收合格后7个工作日内支付剩余50%合同款。</w:t>
      </w:r>
    </w:p>
    <w:p w14:paraId="6E9E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三、考核措施</w:t>
      </w:r>
    </w:p>
    <w:p w14:paraId="5A71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了保证项目的成功，服务考核是一个关键的指标。通过对供应商的服务考核，可以评估项目的效果，并及时采取措施进行改进。采购人对供应商实行年度考核，考核由采购人项目负责人落实，信息处负责人审批。</w:t>
      </w:r>
    </w:p>
    <w:p w14:paraId="1177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根据考核评价表，年度考核总分为120分，年度考核得分≥100分视为考核通过，不扣款；100分以下，每低1分，采购人有权从应付款项中扣除1个百分点；60分以下视为年度考核不通过。加分后总分应不超过120分。</w:t>
      </w:r>
    </w:p>
    <w:p w14:paraId="5F04B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附：考核评价表</w:t>
      </w:r>
    </w:p>
    <w:tbl>
      <w:tblPr>
        <w:tblStyle w:val="3"/>
        <w:tblW w:w="5000" w:type="pct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514"/>
        <w:gridCol w:w="1318"/>
        <w:gridCol w:w="5180"/>
        <w:gridCol w:w="1510"/>
      </w:tblGrid>
      <w:tr w14:paraId="36B2CC6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南通市财政局服务项目考核评价表</w:t>
            </w:r>
          </w:p>
        </w:tc>
      </w:tr>
      <w:tr w14:paraId="2BD5C49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77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597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服务指标</w:t>
            </w:r>
          </w:p>
        </w:tc>
        <w:tc>
          <w:tcPr>
            <w:tcW w:w="30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考核详情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扣分</w:t>
            </w:r>
          </w:p>
        </w:tc>
      </w:tr>
      <w:tr w14:paraId="300984A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（分）</w:t>
            </w:r>
          </w:p>
        </w:tc>
      </w:tr>
      <w:tr w14:paraId="18A96AD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合同履行</w:t>
            </w: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未按照合同要求提供网络安全服务，一次性扣120分。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CC61B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遵章守纪</w:t>
            </w: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1.供应商服务人员违反相关规定且不听劝告，每发生一次，扣2分；</w:t>
            </w:r>
          </w:p>
        </w:tc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6CE07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0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2.供应商服务人员服务期间不服从信息处项目负责人管理，与其他工作人员发生冲突，每发生一次，扣2分。</w:t>
            </w: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84CC4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30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服务提供</w:t>
            </w: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1.按指定日期完成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网络安全服务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提交对应报告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等相应资料。未按时完成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扣5分，存在上述情况且给采购人造成损失的应赔偿，并扣10分。</w:t>
            </w:r>
          </w:p>
        </w:tc>
        <w:tc>
          <w:tcPr>
            <w:tcW w:w="88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725CB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0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D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9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2.供应商服务人员在服务期间新发现采购人系统、软件、设备存在威胁、故障、漏洞每次加5分，提供解决方案且可行加5分，经采购人允许后修复加5分。</w:t>
            </w:r>
          </w:p>
        </w:tc>
        <w:tc>
          <w:tcPr>
            <w:tcW w:w="88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0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C5CF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0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应急响应</w:t>
            </w: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1.供应商应按照合同要求，提供7×24响应，指定服务人员电话应保持通畅，如发生紧急情况，20分钟内电话无法接通，每发生一次，扣5分。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C5439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0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2.供应商应按照合同要求，在电话或远程无法解决问题时，服务人员需要在1小时内到达现场。人员无法就位或超时，每发生一次，扣5分。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A8CD7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0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3.供应商应按照合同要求，未在应急响应时间内解决问题且无替代方案的，每次扣10分。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73D2B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1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8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E484F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jc w:val="left"/>
        <w:textAlignment w:val="auto"/>
        <w:rPr>
          <w:rStyle w:val="6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9152A"/>
    <w:multiLevelType w:val="singleLevel"/>
    <w:tmpl w:val="C959152A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56DD5"/>
    <w:rsid w:val="0BEE2DB1"/>
    <w:rsid w:val="12156DD5"/>
    <w:rsid w:val="35FB3914"/>
    <w:rsid w:val="76C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Bullet2"/>
    <w:basedOn w:val="1"/>
    <w:qFormat/>
    <w:uiPriority w:val="99"/>
    <w:pPr>
      <w:numPr>
        <w:ilvl w:val="0"/>
        <w:numId w:val="1"/>
      </w:numPr>
    </w:p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1482</Words>
  <Characters>1527</Characters>
  <Lines>0</Lines>
  <Paragraphs>0</Paragraphs>
  <TotalTime>2</TotalTime>
  <ScaleCrop>false</ScaleCrop>
  <LinksUpToDate>false</LinksUpToDate>
  <CharactersWithSpaces>1528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2026-01-20T07:37:00Z</dcterms:created>
  <dc:creator>le</dc:creator>
  <cp:lastModifiedBy>陈溢鹏</cp:lastModifiedBy>
  <dcterms:modified xsi:type="dcterms:W3CDTF">2026-01-21T02:00:04Z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79A84B9EAB454D7DB38B84A1E93B188B_11</vt:lpwstr>
  </property>
  <property fmtid="{D5CDD505-2E9C-101B-9397-08002B2CF9AE}" pid="4" name="KSOTemplateDocerSaveRecord">
    <vt:lpwstr>eyJoZGlkIjoiNWE1YTc3NzcwNjk2OWQ3MTY3NzI2ZTgxMDMxZmIwOTEifQ==</vt:lpwstr>
  </property>
</Properties>
</file>