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A547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2025年度南通市财政局行政事业单位资产云平台运维服务项目</w:t>
      </w:r>
      <w:r>
        <w:rPr>
          <w:rFonts w:hint="eastAsia" w:ascii="宋体" w:hAnsi="宋体" w:eastAsia="宋体" w:cs="宋体"/>
          <w:b/>
          <w:bCs/>
          <w:sz w:val="36"/>
          <w:szCs w:val="36"/>
          <w:lang w:val="en-US" w:eastAsia="zh-CN"/>
        </w:rPr>
        <w:t>需求</w:t>
      </w:r>
    </w:p>
    <w:p w14:paraId="2B60CF8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bookmarkStart w:id="1" w:name="_GoBack"/>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项目背景</w:t>
      </w:r>
    </w:p>
    <w:p w14:paraId="39A25A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行政事业单位资产云平台系统2019年9月上线，根据合同约定已经过了免费运费服务期。为了保障系统运维服务工作的连续性，运维本项目。软件运维工作非常重要，不可或缺。本项目运维工作有技术要求高、业务要求高、时效要求高、维护工作量大的特点。</w:t>
      </w:r>
    </w:p>
    <w:p w14:paraId="283EA8F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二、项目目标</w:t>
      </w:r>
    </w:p>
    <w:p w14:paraId="5E655C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做好资产云平台的运维保障和完善服务，保障南通市财政部门及各预算单位正常使用使用资产云平台系统完成资产卡片登记、资产卡片变更、处置、资产调剂共享平台、资产绩效评价等各项工作；</w:t>
      </w:r>
    </w:p>
    <w:p w14:paraId="40168B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科学、标准、专业、安全的运完成维服务，提高软件运维管理水平，促进IT建设投资向财政管理价值的转化。确保我市资产云平台系统平稳运行，达到加强我市财政资产管理水平，同时整合数据资源，充分发挥财政信息化系统建设价值、保证国家财政资金的安全有效运用。</w:t>
      </w:r>
    </w:p>
    <w:p w14:paraId="205799E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三、服务对象及范围</w:t>
      </w:r>
    </w:p>
    <w:p w14:paraId="20049D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服务对象包括南通市市本级财政用户、预算单位用户、以及使用相关系统的用户。</w:t>
      </w:r>
    </w:p>
    <w:p w14:paraId="0BD4A8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上述系统软件运维工作具有技术要求高、业务要求高、时效要求高、维护工作量大的特点。</w:t>
      </w:r>
    </w:p>
    <w:p w14:paraId="2DE0567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eastAsia="zh-CN"/>
        </w:rPr>
        <w:t>）系统日常维护</w:t>
      </w:r>
    </w:p>
    <w:p w14:paraId="71714C9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系统日常维护相关工作主要包括：</w:t>
      </w:r>
    </w:p>
    <w:p w14:paraId="3B4A01F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提供日常操作业务咨询，修复异常业务操作。</w:t>
      </w:r>
    </w:p>
    <w:p w14:paraId="0A419F4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编制查询报表，以及报表模板调整。</w:t>
      </w:r>
    </w:p>
    <w:p w14:paraId="1E4920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对系统进行初始化和日常调整、配置工作，如配置系统参数、业务参数、凭单格式、打印设置、计算公式、视图和查询报表等。</w:t>
      </w:r>
    </w:p>
    <w:p w14:paraId="7DC4589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4.根据情况进行系统优化</w:t>
      </w:r>
      <w:r>
        <w:rPr>
          <w:rFonts w:hint="eastAsia" w:ascii="宋体" w:hAnsi="宋体" w:eastAsia="宋体" w:cs="宋体"/>
          <w:color w:val="auto"/>
          <w:sz w:val="24"/>
          <w:szCs w:val="24"/>
          <w:highlight w:val="none"/>
          <w:lang w:val="zh-CN" w:eastAsia="zh-CN"/>
        </w:rPr>
        <w:t>、打补丁，调整中间件、插件等相关设置，排除系统运行中出现的故障等。</w:t>
      </w:r>
    </w:p>
    <w:p w14:paraId="0A531D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收集整理各类系统故障记录，分析具体原因并改进。</w:t>
      </w:r>
    </w:p>
    <w:p w14:paraId="22D2945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做好系统数据备份服务，确保数据安全性。</w:t>
      </w:r>
    </w:p>
    <w:p w14:paraId="5254E2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eastAsia="zh-CN"/>
        </w:rPr>
        <w:t>提供系统实施和运行维护文档，包括且不限于用户手册、系统手册、应急预案、故障紧急处理措施等。</w:t>
      </w:r>
    </w:p>
    <w:p w14:paraId="5070D38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bookmarkStart w:id="0" w:name="_Toc23416"/>
      <w:r>
        <w:rPr>
          <w:rFonts w:hint="eastAsia" w:ascii="宋体" w:hAnsi="宋体" w:eastAsia="宋体" w:cs="宋体"/>
          <w:b/>
          <w:bCs/>
          <w:color w:val="auto"/>
          <w:sz w:val="24"/>
          <w:szCs w:val="24"/>
          <w:highlight w:val="none"/>
          <w:lang w:val="zh-CN" w:eastAsia="zh-CN"/>
        </w:rPr>
        <w:t>（二）系统功能完善</w:t>
      </w:r>
      <w:bookmarkEnd w:id="0"/>
    </w:p>
    <w:p w14:paraId="78627E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在不出现大规模的业务变动情况下，根据</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的业务需求，对系统相关模块功能的进行调整。上述调整在日常维护过程中会经常出现，需要运维单位及时对软件相关模块进行更新和测试。</w:t>
      </w:r>
    </w:p>
    <w:p w14:paraId="3C8214B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（三）系统培训服务</w:t>
      </w:r>
    </w:p>
    <w:p w14:paraId="615550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对系统用户提供咨询、操作指导和培训服务。系统培训包括两种：</w:t>
      </w:r>
    </w:p>
    <w:p w14:paraId="71C8C2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最终用户培训：针对预算单位或财政业务人员的操作培训，侧重业务管理与系统的管理操作。不限于集中培训和上门辅导培训服务等方式。</w:t>
      </w:r>
    </w:p>
    <w:p w14:paraId="1650AB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系统管理用户培训：针对系统管理人员的培训，侧重系统管理、配置、维护的培训，包括基础数据管理、用户角色授权、工作流管理、报表管理、接口管理等。</w:t>
      </w:r>
    </w:p>
    <w:p w14:paraId="3BAB47D4">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（四）系统应急服务</w:t>
      </w:r>
    </w:p>
    <w:p w14:paraId="086775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提供系统应急服务，主要包括：</w:t>
      </w:r>
    </w:p>
    <w:p w14:paraId="4F845C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为降低系统运行风险，在系统上线或更新前需提交应急事件处理方案，用于应对系统上线或更新后的问题处理。应急事件处理方案内容包括应急处置范围，应急处置方案风险分析，应急处置验证通过和失败准则，应急处置方法，应急处置问题跟踪策略等。</w:t>
      </w:r>
    </w:p>
    <w:p w14:paraId="037388F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为保障业务高峰期内系统平稳运行，需根据财政业务周期性特点，加大运维保障力度以缓解业务高峰期间的系统压力风险。</w:t>
      </w:r>
    </w:p>
    <w:p w14:paraId="75A1ED4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（五）其他服务</w:t>
      </w:r>
    </w:p>
    <w:p w14:paraId="457F94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供应商须完成采购单位</w:t>
      </w:r>
      <w:r>
        <w:rPr>
          <w:rFonts w:hint="eastAsia" w:ascii="宋体" w:hAnsi="宋体" w:eastAsia="宋体" w:cs="宋体"/>
          <w:color w:val="auto"/>
          <w:sz w:val="24"/>
          <w:szCs w:val="24"/>
          <w:highlight w:val="none"/>
          <w:lang w:val="zh-CN" w:eastAsia="zh-CN"/>
        </w:rPr>
        <w:t>及系统用户的其他相关服务要求。</w:t>
      </w:r>
    </w:p>
    <w:p w14:paraId="7D97A8B9">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服务要求</w:t>
      </w:r>
    </w:p>
    <w:p w14:paraId="6C9497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（一）服务的工作要求</w:t>
      </w:r>
    </w:p>
    <w:p w14:paraId="51BD73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服务要充分考虑容错、应急、负载等要求，结合严谨的测试管理，以保证系统的高可用性。服务模式包括现场支持、电话咨询、Email等。</w:t>
      </w:r>
    </w:p>
    <w:p w14:paraId="0CB6E1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服务工作包括软件使用咨询、软件异常情况处理、数据异常维护、系统缺陷修复、系统迁移、重新安装等服务。并根据用户需要，派技术服务人员到用户现场服务。包括软件使用咨询、软件异常情况处理、软件数据异常的维护等。现场指导用户完成系统操作，对系统的功能操作或用户提出的其他系统问题进行现场讲解，对用户进行系统操作培训等。</w:t>
      </w:r>
    </w:p>
    <w:p w14:paraId="575C290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电话服务标准：</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提供7*24小时电话服务，在日常技术支持服务中，服务团队接听财政用户、预算单位用户的热线电话，详细记录问题并解答用户提出的问题，及时更新对应系统的运维知识库，做好问题跟踪记录。对电话服务要求如下：工作日内实时响应客户电话。非工作日30分钟内回复客户电话。</w:t>
      </w:r>
    </w:p>
    <w:p w14:paraId="4FF0FB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故障响应标准：积极与系统开发团队沟通协调，对一般故障，在半小时内响应并在2小时内解决；重大故障在24小时内解决。</w:t>
      </w:r>
    </w:p>
    <w:p w14:paraId="50AAAB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服务人员能力要求：参与本地维护的技术人员必须具有承担过类似系统的业务经验，能够与用户进行良好沟通，具备相关产品维护能力。</w:t>
      </w:r>
    </w:p>
    <w:p w14:paraId="34BCA4A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培训：为持续提升运维服务人员服务管理水平及业务技能，</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lang w:val="zh-CN" w:eastAsia="zh-CN"/>
        </w:rPr>
        <w:t>遵照</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的培训计划及要求，按时参加由</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指定的系统相关的信息技术及项目管理的培训，</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承担由此发生相关费用。</w:t>
      </w:r>
    </w:p>
    <w:p w14:paraId="6BD371E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（二）安全保障及保密要求</w:t>
      </w:r>
    </w:p>
    <w:p w14:paraId="2F98D5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安全运维管理要求。</w:t>
      </w:r>
    </w:p>
    <w:p w14:paraId="0AABF3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规范日常安全操作，符合财政部总体安全策略，通过必要的安全运行维护措施，配合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定期开展网络安全自查，自查内容至少包括系统日常运行情况、系统漏洞等。配合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定期进行安全审计，审计内容至少包括系统账号、权限、操作行为和安全技术措施有效性等，及时发现和处理信息系统运行过程中的安全隐患，减少或避免网络安全事件的发生。</w:t>
      </w:r>
    </w:p>
    <w:p w14:paraId="6BB34E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技术安全防护要求。</w:t>
      </w:r>
    </w:p>
    <w:p w14:paraId="28AF04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规范管理信息化设备的安全维护；根据工作所需设置最小访问权限；禁止将系统管理员权限授予其他人员；严格控制运维工具的使用，经过</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审核后才可接入财政网络进行操作；规范财政网络和信息系统软硬件的配置管理，信息系统配置、升级或改造等方面的变更按照审批流程操作。因</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单位人员配置错误、操作错误，造成系统、设备、资金损失，</w:t>
      </w:r>
      <w:r>
        <w:rPr>
          <w:rFonts w:hint="eastAsia" w:ascii="宋体" w:hAnsi="宋体" w:eastAsia="宋体" w:cs="宋体"/>
          <w:color w:val="auto"/>
          <w:sz w:val="24"/>
          <w:szCs w:val="24"/>
          <w:highlight w:val="none"/>
          <w:lang w:val="en-US" w:eastAsia="zh-CN"/>
        </w:rPr>
        <w:t>采购人将</w:t>
      </w:r>
      <w:r>
        <w:rPr>
          <w:rFonts w:hint="eastAsia" w:ascii="宋体" w:hAnsi="宋体" w:eastAsia="宋体" w:cs="宋体"/>
          <w:color w:val="auto"/>
          <w:sz w:val="24"/>
          <w:szCs w:val="24"/>
          <w:highlight w:val="none"/>
          <w:lang w:val="zh-CN" w:eastAsia="zh-CN"/>
        </w:rPr>
        <w:t>追究相关责任。</w:t>
      </w:r>
    </w:p>
    <w:p w14:paraId="4FF446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CN" w:eastAsia="zh-CN"/>
        </w:rPr>
        <w:t>信息保密要求。</w:t>
      </w:r>
    </w:p>
    <w:p w14:paraId="70F606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提供的内部资料、数据和信息予以保密。未经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eastAsia="zh-CN"/>
        </w:rPr>
        <w:t>书面许可，不许以任何形式向第三方透露。</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与</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lang w:val="zh-CN" w:eastAsia="zh-CN"/>
        </w:rPr>
        <w:t>运维服务人员</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zh-CN" w:eastAsia="zh-CN"/>
        </w:rPr>
        <w:t>签订保密协议，督促运维服务人员严格遵守保密规定。</w:t>
      </w:r>
    </w:p>
    <w:p w14:paraId="69440812">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、服务期限与付款</w:t>
      </w:r>
      <w:r>
        <w:rPr>
          <w:rFonts w:hint="eastAsia" w:ascii="宋体" w:hAnsi="宋体" w:eastAsia="宋体" w:cs="宋体"/>
          <w:b/>
          <w:bCs/>
          <w:color w:val="auto"/>
          <w:sz w:val="24"/>
          <w:szCs w:val="24"/>
          <w:highlight w:val="none"/>
          <w:lang w:val="en-US" w:eastAsia="zh-CN"/>
        </w:rPr>
        <w:t>条件</w:t>
      </w:r>
    </w:p>
    <w:p w14:paraId="0D00E6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1.合同履行期限：采购期限一年。年度服务期满后，经双方友好协商无异议，可续签合同，合同一年一签，续签不超过两次。</w:t>
      </w:r>
    </w:p>
    <w:p w14:paraId="07F03E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服务费用按年度支付，年度服务期结束，经采购人验收合格后出具书面验收报告，一次性支付年度合同金额。每次付款前供应商应向采购人开具合法有效的增值税发票。</w:t>
      </w:r>
    </w:p>
    <w:bookmarkEnd w:id="1"/>
    <w:p w14:paraId="7D38DBC0">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D297E"/>
    <w:rsid w:val="51CD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2025-04-23T01:07:00Z</dcterms:created>
  <dc:creator>Admin</dc:creator>
  <cp:lastModifiedBy>Admin</cp:lastModifiedBy>
  <dcterms:modified xsi:type="dcterms:W3CDTF">2025-04-23T01:08:00Z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7AC8013C734649058BAFF7709252B936_11</vt:lpwstr>
  </property>
  <property fmtid="{D5CDD505-2E9C-101B-9397-08002B2CF9AE}" pid="4" name="KSOTemplateDocerSaveRecord">
    <vt:lpwstr>eyJoZGlkIjoiNzc3NGZiODMwZWIxNGQ1ZGM3NzU3NzM0MzJmZjJlOWYifQ==</vt:lpwstr>
  </property>
</Properties>
</file>