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1F301">
      <w:pPr>
        <w:tabs>
          <w:tab w:val="left" w:pos="5760"/>
          <w:tab w:val="left" w:pos="6300"/>
        </w:tabs>
        <w:snapToGrid w:val="0"/>
        <w:spacing w:line="300" w:lineRule="auto"/>
        <w:jc w:val="center"/>
        <w:rPr>
          <w:rFonts w:hint="eastAsia" w:ascii="宋体" w:hAnsi="宋体" w:cs="宋体"/>
          <w:b/>
          <w:bCs/>
          <w:sz w:val="36"/>
          <w:szCs w:val="36"/>
        </w:rPr>
      </w:pPr>
    </w:p>
    <w:p w14:paraId="24966ED1">
      <w:pPr>
        <w:tabs>
          <w:tab w:val="left" w:pos="5760"/>
          <w:tab w:val="left" w:pos="6300"/>
        </w:tabs>
        <w:snapToGrid w:val="0"/>
        <w:spacing w:line="300" w:lineRule="auto"/>
        <w:jc w:val="center"/>
        <w:rPr>
          <w:rFonts w:hint="eastAsia" w:ascii="宋体" w:hAnsi="宋体" w:cs="宋体"/>
          <w:b/>
          <w:bCs/>
          <w:sz w:val="36"/>
          <w:szCs w:val="36"/>
        </w:rPr>
      </w:pPr>
      <w:r>
        <w:rPr>
          <w:rFonts w:hint="eastAsia" w:ascii="宋体" w:hAnsi="宋体" w:cs="宋体"/>
          <w:b/>
          <w:bCs/>
          <w:sz w:val="36"/>
          <w:szCs w:val="36"/>
        </w:rPr>
        <w:t>南通市财政局202</w:t>
      </w:r>
      <w:r>
        <w:rPr>
          <w:rFonts w:hint="eastAsia" w:ascii="宋体" w:hAnsi="宋体" w:cs="宋体"/>
          <w:b/>
          <w:bCs/>
          <w:sz w:val="36"/>
          <w:szCs w:val="36"/>
          <w:lang w:val="en-US" w:eastAsia="zh-CN"/>
        </w:rPr>
        <w:t>5</w:t>
      </w:r>
      <w:r>
        <w:rPr>
          <w:rFonts w:hint="eastAsia" w:ascii="宋体" w:hAnsi="宋体" w:cs="宋体"/>
          <w:b/>
          <w:bCs/>
          <w:sz w:val="36"/>
          <w:szCs w:val="36"/>
        </w:rPr>
        <w:t>年财政业务培训班项目</w:t>
      </w:r>
    </w:p>
    <w:p w14:paraId="37D292E8">
      <w:pPr>
        <w:spacing w:line="1400" w:lineRule="exact"/>
        <w:jc w:val="center"/>
        <w:rPr>
          <w:rFonts w:hint="eastAsia" w:hAnsi="宋体"/>
          <w:b/>
          <w:sz w:val="72"/>
          <w:szCs w:val="72"/>
        </w:rPr>
      </w:pPr>
    </w:p>
    <w:p w14:paraId="048E5756">
      <w:pPr>
        <w:spacing w:line="1400" w:lineRule="exact"/>
        <w:jc w:val="center"/>
        <w:rPr>
          <w:rFonts w:hAnsi="宋体"/>
          <w:b/>
          <w:sz w:val="72"/>
          <w:szCs w:val="72"/>
        </w:rPr>
      </w:pPr>
      <w:r>
        <w:rPr>
          <w:rFonts w:hint="eastAsia" w:hAnsi="宋体"/>
          <w:b/>
          <w:sz w:val="72"/>
          <w:szCs w:val="72"/>
        </w:rPr>
        <w:t>比选文件</w:t>
      </w:r>
    </w:p>
    <w:p w14:paraId="290C8675">
      <w:pPr>
        <w:snapToGrid w:val="0"/>
        <w:spacing w:line="360" w:lineRule="auto"/>
        <w:rPr>
          <w:rFonts w:hint="eastAsia" w:hAnsi="宋体"/>
          <w:b/>
          <w:sz w:val="36"/>
        </w:rPr>
      </w:pPr>
    </w:p>
    <w:p w14:paraId="6C0F5E33">
      <w:pPr>
        <w:pStyle w:val="2"/>
        <w:rPr>
          <w:rFonts w:hint="eastAsia"/>
        </w:rPr>
      </w:pPr>
    </w:p>
    <w:p w14:paraId="4F137A6D">
      <w:pPr>
        <w:snapToGrid w:val="0"/>
        <w:spacing w:line="360" w:lineRule="auto"/>
        <w:jc w:val="center"/>
        <w:rPr>
          <w:rFonts w:hint="eastAsia" w:hAnsi="宋体"/>
          <w:b/>
          <w:sz w:val="36"/>
        </w:rPr>
      </w:pPr>
    </w:p>
    <w:p w14:paraId="0522AD7C">
      <w:pPr>
        <w:snapToGrid w:val="0"/>
        <w:spacing w:line="360" w:lineRule="auto"/>
        <w:jc w:val="center"/>
        <w:rPr>
          <w:rFonts w:hint="eastAsia" w:hAnsi="宋体"/>
          <w:b/>
          <w:sz w:val="36"/>
        </w:rPr>
      </w:pPr>
    </w:p>
    <w:p w14:paraId="70BD3FBA">
      <w:pPr>
        <w:snapToGrid w:val="0"/>
        <w:spacing w:line="360" w:lineRule="auto"/>
        <w:jc w:val="center"/>
        <w:rPr>
          <w:rFonts w:hint="eastAsia" w:hAnsi="宋体"/>
          <w:b/>
          <w:sz w:val="36"/>
        </w:rPr>
      </w:pPr>
    </w:p>
    <w:p w14:paraId="0606DF8F">
      <w:pPr>
        <w:adjustRightInd w:val="0"/>
        <w:snapToGrid w:val="0"/>
        <w:spacing w:line="360" w:lineRule="auto"/>
        <w:jc w:val="center"/>
        <w:rPr>
          <w:rFonts w:hint="eastAsia" w:hAnsi="宋体" w:cs="宋体"/>
          <w:b/>
          <w:sz w:val="30"/>
          <w:szCs w:val="30"/>
        </w:rPr>
      </w:pPr>
      <w:r>
        <w:rPr>
          <w:rFonts w:hint="eastAsia" w:hAnsi="宋体" w:cs="宋体"/>
          <w:b/>
          <w:sz w:val="30"/>
          <w:szCs w:val="30"/>
        </w:rPr>
        <w:t>采购人：南通市财政局</w:t>
      </w:r>
    </w:p>
    <w:p w14:paraId="3D0CEBF3">
      <w:pPr>
        <w:adjustRightInd w:val="0"/>
        <w:snapToGrid w:val="0"/>
        <w:spacing w:line="360" w:lineRule="auto"/>
        <w:jc w:val="center"/>
        <w:rPr>
          <w:rFonts w:hint="eastAsia" w:hAnsi="宋体" w:cs="宋体"/>
          <w:b/>
          <w:sz w:val="30"/>
          <w:szCs w:val="30"/>
        </w:rPr>
      </w:pPr>
    </w:p>
    <w:p w14:paraId="4A34A25A">
      <w:pPr>
        <w:adjustRightInd w:val="0"/>
        <w:snapToGrid w:val="0"/>
        <w:spacing w:line="360" w:lineRule="auto"/>
        <w:jc w:val="center"/>
        <w:rPr>
          <w:rFonts w:hAnsi="宋体"/>
          <w:b/>
          <w:sz w:val="30"/>
          <w:szCs w:val="30"/>
        </w:rPr>
      </w:pPr>
      <w:r>
        <w:rPr>
          <w:rFonts w:hint="eastAsia" w:hAnsi="宋体" w:cs="宋体"/>
          <w:b/>
          <w:sz w:val="30"/>
          <w:szCs w:val="30"/>
        </w:rPr>
        <w:t>二〇二</w:t>
      </w:r>
      <w:r>
        <w:rPr>
          <w:rFonts w:hint="eastAsia" w:hAnsi="宋体" w:cs="宋体"/>
          <w:b/>
          <w:sz w:val="30"/>
          <w:szCs w:val="30"/>
          <w:lang w:val="en-US" w:eastAsia="zh-CN"/>
        </w:rPr>
        <w:t>五</w:t>
      </w:r>
      <w:r>
        <w:rPr>
          <w:rFonts w:hint="eastAsia" w:hAnsi="宋体" w:cs="宋体"/>
          <w:b/>
          <w:sz w:val="30"/>
          <w:szCs w:val="30"/>
        </w:rPr>
        <w:t>年三月</w:t>
      </w:r>
      <w:r>
        <w:rPr>
          <w:rFonts w:hint="eastAsia" w:hAnsi="宋体" w:cs="宋体"/>
          <w:b/>
          <w:sz w:val="30"/>
          <w:szCs w:val="30"/>
          <w:lang w:val="en-US" w:eastAsia="zh-CN"/>
        </w:rPr>
        <w:t>二十五</w:t>
      </w:r>
      <w:r>
        <w:rPr>
          <w:rFonts w:hint="eastAsia" w:hAnsi="宋体" w:cs="宋体"/>
          <w:b/>
          <w:sz w:val="30"/>
          <w:szCs w:val="30"/>
        </w:rPr>
        <w:t>日</w:t>
      </w:r>
    </w:p>
    <w:p w14:paraId="5F50F7CF">
      <w:pPr>
        <w:pStyle w:val="6"/>
        <w:overflowPunct w:val="0"/>
        <w:ind w:firstLine="0"/>
        <w:jc w:val="center"/>
        <w:rPr>
          <w:rFonts w:hAnsi="宋体" w:eastAsia="宋体"/>
          <w:b/>
          <w:sz w:val="44"/>
          <w:szCs w:val="44"/>
        </w:rPr>
      </w:pPr>
      <w:r>
        <w:rPr>
          <w:rFonts w:hAnsi="宋体" w:cs="宋体"/>
          <w:b/>
          <w:sz w:val="44"/>
          <w:szCs w:val="44"/>
        </w:rPr>
        <w:br w:type="page"/>
      </w:r>
      <w:r>
        <w:rPr>
          <w:rFonts w:hint="eastAsia" w:hAnsi="宋体" w:eastAsia="宋体"/>
          <w:b/>
          <w:sz w:val="44"/>
          <w:szCs w:val="44"/>
        </w:rPr>
        <w:t>目  录</w:t>
      </w:r>
    </w:p>
    <w:p w14:paraId="1D169F9F">
      <w:pPr>
        <w:pStyle w:val="6"/>
        <w:overflowPunct w:val="0"/>
        <w:ind w:firstLine="0"/>
        <w:jc w:val="center"/>
        <w:rPr>
          <w:rFonts w:hAnsi="宋体" w:eastAsia="宋体"/>
          <w:sz w:val="30"/>
        </w:rPr>
      </w:pPr>
    </w:p>
    <w:p w14:paraId="17514D1E">
      <w:pPr>
        <w:pStyle w:val="17"/>
        <w:tabs>
          <w:tab w:val="right" w:leader="dot" w:pos="9528"/>
        </w:tabs>
        <w:spacing w:line="1200" w:lineRule="exact"/>
        <w:rPr>
          <w:rFonts w:hint="eastAsia" w:hAnsi="宋体" w:eastAsia="宋体"/>
          <w:sz w:val="32"/>
          <w:szCs w:val="32"/>
        </w:rPr>
      </w:pPr>
      <w:r>
        <w:rPr>
          <w:rFonts w:hAnsi="宋体" w:eastAsia="宋体"/>
          <w:b/>
          <w:bCs/>
          <w:sz w:val="36"/>
          <w:szCs w:val="36"/>
        </w:rPr>
        <w:fldChar w:fldCharType="begin"/>
      </w:r>
      <w:r>
        <w:rPr>
          <w:rFonts w:hAnsi="宋体" w:eastAsia="宋体"/>
          <w:b/>
          <w:bCs/>
          <w:sz w:val="36"/>
          <w:szCs w:val="36"/>
        </w:rPr>
        <w:instrText xml:space="preserve"> TOC \o "1-1" </w:instrText>
      </w:r>
      <w:r>
        <w:rPr>
          <w:rFonts w:hAnsi="宋体" w:eastAsia="宋体"/>
          <w:b/>
          <w:bCs/>
          <w:sz w:val="36"/>
          <w:szCs w:val="36"/>
        </w:rPr>
        <w:fldChar w:fldCharType="separate"/>
      </w:r>
      <w:r>
        <w:rPr>
          <w:rFonts w:hAnsi="宋体" w:eastAsia="宋体"/>
          <w:sz w:val="32"/>
          <w:szCs w:val="32"/>
        </w:rPr>
        <w:t xml:space="preserve">第一章 </w:t>
      </w:r>
      <w:r>
        <w:rPr>
          <w:rFonts w:hint="eastAsia" w:hAnsi="宋体" w:eastAsia="宋体"/>
          <w:sz w:val="32"/>
          <w:szCs w:val="32"/>
        </w:rPr>
        <w:t>比选公告</w:t>
      </w:r>
    </w:p>
    <w:p w14:paraId="72A6AE27">
      <w:pPr>
        <w:pStyle w:val="17"/>
        <w:tabs>
          <w:tab w:val="right" w:leader="dot" w:pos="9528"/>
        </w:tabs>
        <w:spacing w:line="1200" w:lineRule="exact"/>
        <w:rPr>
          <w:rFonts w:hint="eastAsia" w:hAnsi="宋体" w:eastAsia="宋体"/>
          <w:sz w:val="32"/>
          <w:szCs w:val="32"/>
        </w:rPr>
      </w:pPr>
      <w:r>
        <w:rPr>
          <w:rFonts w:hAnsi="宋体" w:eastAsia="宋体"/>
          <w:sz w:val="32"/>
          <w:szCs w:val="32"/>
        </w:rPr>
        <w:t xml:space="preserve">第二章 </w:t>
      </w:r>
      <w:r>
        <w:rPr>
          <w:rFonts w:hint="eastAsia" w:hAnsi="宋体" w:eastAsia="宋体"/>
          <w:sz w:val="32"/>
          <w:szCs w:val="32"/>
        </w:rPr>
        <w:t>供应商</w:t>
      </w:r>
      <w:r>
        <w:rPr>
          <w:rFonts w:hAnsi="宋体" w:eastAsia="宋体"/>
          <w:sz w:val="32"/>
          <w:szCs w:val="32"/>
        </w:rPr>
        <w:t>须知</w:t>
      </w:r>
    </w:p>
    <w:p w14:paraId="42BE1C1D">
      <w:pPr>
        <w:pStyle w:val="17"/>
        <w:tabs>
          <w:tab w:val="right" w:leader="dot" w:pos="9528"/>
        </w:tabs>
        <w:spacing w:line="1200" w:lineRule="exact"/>
        <w:rPr>
          <w:rFonts w:hAnsi="宋体" w:eastAsia="宋体"/>
          <w:sz w:val="32"/>
          <w:szCs w:val="32"/>
        </w:rPr>
      </w:pPr>
      <w:r>
        <w:rPr>
          <w:rFonts w:hAnsi="宋体" w:eastAsia="宋体"/>
          <w:sz w:val="32"/>
          <w:szCs w:val="32"/>
        </w:rPr>
        <w:t>第三章 项目需求</w:t>
      </w:r>
    </w:p>
    <w:p w14:paraId="0F7F88FE">
      <w:pPr>
        <w:pStyle w:val="17"/>
        <w:tabs>
          <w:tab w:val="right" w:leader="dot" w:pos="9528"/>
        </w:tabs>
        <w:spacing w:line="1200" w:lineRule="exact"/>
        <w:rPr>
          <w:rFonts w:hint="eastAsia" w:hAnsi="宋体" w:eastAsia="宋体"/>
          <w:sz w:val="32"/>
          <w:szCs w:val="32"/>
        </w:rPr>
      </w:pPr>
      <w:r>
        <w:rPr>
          <w:rFonts w:hAnsi="宋体" w:eastAsia="宋体"/>
          <w:sz w:val="32"/>
          <w:szCs w:val="32"/>
        </w:rPr>
        <w:t>第</w:t>
      </w:r>
      <w:r>
        <w:rPr>
          <w:rFonts w:hint="eastAsia" w:hAnsi="宋体" w:eastAsia="宋体"/>
          <w:sz w:val="32"/>
          <w:szCs w:val="32"/>
        </w:rPr>
        <w:t>四</w:t>
      </w:r>
      <w:r>
        <w:rPr>
          <w:rFonts w:hAnsi="宋体" w:eastAsia="宋体"/>
          <w:sz w:val="32"/>
          <w:szCs w:val="32"/>
        </w:rPr>
        <w:t xml:space="preserve">章 </w:t>
      </w:r>
      <w:r>
        <w:rPr>
          <w:rFonts w:hint="eastAsia" w:hAnsi="宋体" w:eastAsia="宋体"/>
          <w:sz w:val="32"/>
          <w:szCs w:val="32"/>
        </w:rPr>
        <w:t>评审方法和程序</w:t>
      </w:r>
    </w:p>
    <w:p w14:paraId="6D718D09">
      <w:pPr>
        <w:pStyle w:val="17"/>
        <w:tabs>
          <w:tab w:val="right" w:leader="dot" w:pos="9528"/>
        </w:tabs>
        <w:spacing w:line="1200" w:lineRule="exact"/>
        <w:rPr>
          <w:rFonts w:hAnsi="宋体" w:eastAsia="宋体"/>
          <w:sz w:val="32"/>
          <w:szCs w:val="32"/>
        </w:rPr>
      </w:pPr>
      <w:r>
        <w:rPr>
          <w:rFonts w:hint="eastAsia" w:hAnsi="宋体" w:eastAsia="宋体"/>
          <w:sz w:val="32"/>
          <w:szCs w:val="32"/>
        </w:rPr>
        <w:t>第五章</w:t>
      </w:r>
      <w:r>
        <w:rPr>
          <w:rFonts w:hAnsi="宋体" w:eastAsia="宋体"/>
          <w:sz w:val="32"/>
          <w:szCs w:val="32"/>
        </w:rPr>
        <w:t xml:space="preserve"> </w:t>
      </w:r>
      <w:r>
        <w:rPr>
          <w:rFonts w:hint="eastAsia" w:hAnsi="宋体" w:eastAsia="宋体"/>
          <w:sz w:val="32"/>
          <w:szCs w:val="32"/>
        </w:rPr>
        <w:t>合同授予</w:t>
      </w:r>
    </w:p>
    <w:p w14:paraId="0C70355B">
      <w:pPr>
        <w:spacing w:line="1200" w:lineRule="exact"/>
        <w:rPr>
          <w:rFonts w:hint="eastAsia" w:hAnsi="宋体"/>
          <w:sz w:val="36"/>
          <w:szCs w:val="36"/>
        </w:rPr>
      </w:pPr>
      <w:r>
        <w:rPr>
          <w:rFonts w:hAnsi="宋体"/>
          <w:sz w:val="32"/>
          <w:szCs w:val="32"/>
        </w:rPr>
        <w:t>第</w:t>
      </w:r>
      <w:r>
        <w:rPr>
          <w:rFonts w:hint="eastAsia" w:hAnsi="宋体"/>
          <w:sz w:val="32"/>
          <w:szCs w:val="32"/>
        </w:rPr>
        <w:t>六</w:t>
      </w:r>
      <w:r>
        <w:rPr>
          <w:rFonts w:hAnsi="宋体"/>
          <w:sz w:val="32"/>
          <w:szCs w:val="32"/>
        </w:rPr>
        <w:t>章</w:t>
      </w:r>
      <w:r>
        <w:rPr>
          <w:rFonts w:hint="eastAsia" w:hAnsi="宋体"/>
          <w:sz w:val="32"/>
          <w:szCs w:val="32"/>
        </w:rPr>
        <w:t xml:space="preserve">  响应文件组成及格式</w:t>
      </w:r>
    </w:p>
    <w:p w14:paraId="1AF00FCE">
      <w:pPr>
        <w:rPr>
          <w:rFonts w:hAnsi="宋体"/>
          <w:b/>
          <w:bCs/>
          <w:sz w:val="36"/>
          <w:szCs w:val="36"/>
        </w:rPr>
      </w:pPr>
      <w:r>
        <w:rPr>
          <w:rFonts w:hAnsi="宋体"/>
          <w:b/>
          <w:bCs/>
          <w:sz w:val="36"/>
          <w:szCs w:val="36"/>
        </w:rPr>
        <w:fldChar w:fldCharType="end"/>
      </w:r>
    </w:p>
    <w:p w14:paraId="13ED4F5E">
      <w:pPr>
        <w:rPr>
          <w:rFonts w:hAnsi="宋体"/>
          <w:b/>
          <w:bCs/>
          <w:sz w:val="36"/>
          <w:szCs w:val="36"/>
        </w:rPr>
      </w:pPr>
    </w:p>
    <w:p w14:paraId="4C06C458">
      <w:pPr>
        <w:rPr>
          <w:rFonts w:hAnsi="宋体"/>
          <w:b/>
          <w:bCs/>
          <w:sz w:val="36"/>
          <w:szCs w:val="36"/>
        </w:rPr>
      </w:pPr>
    </w:p>
    <w:p w14:paraId="0D5EFCBC">
      <w:pPr>
        <w:rPr>
          <w:rFonts w:hint="eastAsia" w:hAnsi="宋体"/>
          <w:b/>
          <w:bCs/>
          <w:sz w:val="36"/>
          <w:szCs w:val="36"/>
        </w:rPr>
      </w:pPr>
    </w:p>
    <w:p w14:paraId="6B3397F4">
      <w:pPr>
        <w:snapToGrid w:val="0"/>
        <w:spacing w:line="360" w:lineRule="auto"/>
        <w:rPr>
          <w:rFonts w:hint="eastAsia" w:hAnsi="宋体" w:cs="宋体"/>
          <w:b/>
          <w:szCs w:val="21"/>
        </w:rPr>
      </w:pPr>
      <w:r>
        <w:rPr>
          <w:rFonts w:hAnsi="宋体"/>
          <w:w w:val="80"/>
          <w:szCs w:val="44"/>
        </w:rPr>
        <w:br w:type="page"/>
      </w:r>
      <w:r>
        <w:rPr>
          <w:rFonts w:hint="eastAsia" w:hAnsi="宋体" w:cs="宋体"/>
          <w:b/>
          <w:szCs w:val="21"/>
        </w:rPr>
        <w:t>尊敬的供应商：</w:t>
      </w:r>
    </w:p>
    <w:p w14:paraId="694A6372">
      <w:pPr>
        <w:pStyle w:val="3"/>
        <w:keepNext w:val="0"/>
        <w:keepLines w:val="0"/>
        <w:adjustRightInd w:val="0"/>
        <w:snapToGrid w:val="0"/>
        <w:spacing w:before="0" w:after="0" w:line="360" w:lineRule="auto"/>
        <w:ind w:firstLine="420" w:firstLineChars="200"/>
        <w:jc w:val="left"/>
        <w:textAlignment w:val="baseline"/>
        <w:rPr>
          <w:rFonts w:ascii="宋体" w:hAnsi="宋体" w:eastAsia="宋体"/>
          <w:w w:val="80"/>
          <w:szCs w:val="44"/>
        </w:rPr>
      </w:pPr>
      <w:r>
        <w:rPr>
          <w:rFonts w:hint="eastAsia" w:ascii="宋体" w:hAnsi="宋体" w:eastAsia="宋体" w:cs="宋体"/>
          <w:kern w:val="2"/>
          <w:sz w:val="21"/>
          <w:szCs w:val="21"/>
        </w:rPr>
        <w:t>欢迎参加本采购项目的比选。为了保证本次比选顺利进行，请在制作响应文件之前，仔细阅读本比选文件的各项条款，并按要求制作和递交响应文件。谢谢合作！</w:t>
      </w:r>
    </w:p>
    <w:p w14:paraId="4A41C9AB">
      <w:pPr>
        <w:pStyle w:val="3"/>
        <w:keepNext w:val="0"/>
        <w:keepLines w:val="0"/>
        <w:adjustRightInd w:val="0"/>
        <w:snapToGrid w:val="0"/>
        <w:spacing w:before="0" w:after="0" w:line="800" w:lineRule="exact"/>
        <w:jc w:val="center"/>
        <w:textAlignment w:val="baseline"/>
        <w:rPr>
          <w:rFonts w:hint="eastAsia" w:ascii="宋体" w:hAnsi="宋体" w:eastAsia="宋体"/>
          <w:w w:val="80"/>
          <w:szCs w:val="44"/>
        </w:rPr>
      </w:pPr>
      <w:r>
        <w:rPr>
          <w:rFonts w:hint="eastAsia" w:ascii="宋体" w:hAnsi="宋体" w:eastAsia="宋体"/>
          <w:w w:val="80"/>
          <w:szCs w:val="44"/>
        </w:rPr>
        <w:t>第一章  比选公告</w:t>
      </w:r>
    </w:p>
    <w:p w14:paraId="10028A65">
      <w:pPr>
        <w:snapToGrid w:val="0"/>
        <w:spacing w:line="480" w:lineRule="exact"/>
        <w:ind w:firstLine="480" w:firstLineChars="200"/>
        <w:rPr>
          <w:rFonts w:hint="eastAsia" w:hAnsi="宋体" w:cs="宋体"/>
          <w:bCs/>
          <w:sz w:val="24"/>
          <w:szCs w:val="24"/>
        </w:rPr>
      </w:pPr>
      <w:r>
        <w:rPr>
          <w:rFonts w:hint="eastAsia" w:hAnsi="宋体" w:cs="宋体"/>
          <w:bCs/>
          <w:sz w:val="24"/>
          <w:szCs w:val="24"/>
        </w:rPr>
        <w:t>南通市财政局（以下简称采购人）对202</w:t>
      </w:r>
      <w:r>
        <w:rPr>
          <w:rFonts w:hint="eastAsia" w:hAnsi="宋体" w:cs="宋体"/>
          <w:bCs/>
          <w:sz w:val="24"/>
          <w:szCs w:val="24"/>
          <w:lang w:val="en-US" w:eastAsia="zh-CN"/>
        </w:rPr>
        <w:t>5</w:t>
      </w:r>
      <w:r>
        <w:rPr>
          <w:rFonts w:hint="eastAsia" w:hAnsi="宋体" w:cs="宋体"/>
          <w:bCs/>
          <w:sz w:val="24"/>
          <w:szCs w:val="24"/>
        </w:rPr>
        <w:t>年财政业务培训班项目采用比选方式采购，诚邀符合条件的潜在供应商参加该项目的比选。</w:t>
      </w:r>
    </w:p>
    <w:p w14:paraId="36D930B2">
      <w:pPr>
        <w:pStyle w:val="4"/>
        <w:spacing w:before="0" w:after="0" w:line="420" w:lineRule="exact"/>
        <w:ind w:firstLine="420" w:firstLineChars="200"/>
        <w:rPr>
          <w:rFonts w:hint="eastAsia" w:ascii="宋体" w:hAnsi="宋体" w:eastAsia="宋体" w:cs="宋体"/>
          <w:sz w:val="21"/>
          <w:szCs w:val="21"/>
        </w:rPr>
      </w:pPr>
      <w:bookmarkStart w:id="0" w:name="_Toc35393629"/>
      <w:bookmarkStart w:id="1" w:name="_Toc28359089"/>
      <w:bookmarkStart w:id="2" w:name="_Toc28359012"/>
      <w:bookmarkStart w:id="3" w:name="_Toc35393798"/>
      <w:r>
        <w:rPr>
          <w:rFonts w:hint="eastAsia" w:ascii="宋体" w:hAnsi="宋体" w:eastAsia="宋体" w:cs="宋体"/>
          <w:sz w:val="21"/>
          <w:szCs w:val="21"/>
        </w:rPr>
        <w:t>一、项目基本情况</w:t>
      </w:r>
      <w:bookmarkEnd w:id="0"/>
      <w:bookmarkEnd w:id="1"/>
      <w:bookmarkEnd w:id="2"/>
      <w:bookmarkEnd w:id="3"/>
    </w:p>
    <w:p w14:paraId="0B9C6180">
      <w:pPr>
        <w:snapToGrid w:val="0"/>
        <w:spacing w:line="480" w:lineRule="exact"/>
        <w:ind w:firstLine="480" w:firstLineChars="200"/>
        <w:rPr>
          <w:rFonts w:hint="eastAsia" w:ascii="Times New Roman" w:hAnsi="宋体" w:eastAsia="宋体" w:cs="宋体"/>
          <w:bCs/>
          <w:sz w:val="24"/>
          <w:szCs w:val="24"/>
          <w:lang w:eastAsia="zh-CN"/>
        </w:rPr>
      </w:pPr>
      <w:r>
        <w:rPr>
          <w:rFonts w:hint="eastAsia" w:ascii="Times New Roman" w:hAnsi="宋体" w:eastAsia="宋体" w:cs="宋体"/>
          <w:bCs/>
          <w:sz w:val="24"/>
          <w:szCs w:val="24"/>
        </w:rPr>
        <w:t>1.项目名称：南通市财政局202</w:t>
      </w:r>
      <w:r>
        <w:rPr>
          <w:rFonts w:hint="eastAsia" w:ascii="Times New Roman" w:hAnsi="宋体" w:eastAsia="宋体" w:cs="宋体"/>
          <w:bCs/>
          <w:sz w:val="24"/>
          <w:szCs w:val="24"/>
          <w:lang w:val="en-US" w:eastAsia="zh-CN"/>
        </w:rPr>
        <w:t>5</w:t>
      </w:r>
      <w:r>
        <w:rPr>
          <w:rFonts w:hint="eastAsia" w:ascii="Times New Roman" w:hAnsi="宋体" w:eastAsia="宋体" w:cs="宋体"/>
          <w:bCs/>
          <w:sz w:val="24"/>
          <w:szCs w:val="24"/>
        </w:rPr>
        <w:t>年财政业务培训班项目，共分</w:t>
      </w:r>
      <w:r>
        <w:rPr>
          <w:rFonts w:hint="eastAsia" w:hAnsi="宋体" w:cs="宋体"/>
          <w:bCs/>
          <w:sz w:val="24"/>
          <w:szCs w:val="24"/>
          <w:lang w:val="en-US" w:eastAsia="zh-CN"/>
        </w:rPr>
        <w:t>两</w:t>
      </w:r>
      <w:r>
        <w:rPr>
          <w:rFonts w:hint="eastAsia" w:ascii="Times New Roman" w:hAnsi="宋体" w:eastAsia="宋体" w:cs="宋体"/>
          <w:bCs/>
          <w:sz w:val="24"/>
          <w:szCs w:val="24"/>
        </w:rPr>
        <w:t>个培训班：（1）业务骨干能力提升班，（2）青年干部专题培训班</w:t>
      </w:r>
      <w:r>
        <w:rPr>
          <w:rFonts w:hint="eastAsia" w:ascii="Times New Roman" w:hAnsi="宋体" w:eastAsia="宋体" w:cs="宋体"/>
          <w:bCs/>
          <w:sz w:val="24"/>
          <w:szCs w:val="24"/>
          <w:lang w:eastAsia="zh-CN"/>
        </w:rPr>
        <w:t>。</w:t>
      </w:r>
    </w:p>
    <w:p w14:paraId="6DB877BA">
      <w:pPr>
        <w:snapToGrid w:val="0"/>
        <w:spacing w:line="480" w:lineRule="exact"/>
        <w:ind w:firstLine="480" w:firstLineChars="200"/>
        <w:rPr>
          <w:rFonts w:hAnsi="宋体" w:cs="宋体"/>
          <w:bCs/>
          <w:sz w:val="24"/>
          <w:szCs w:val="24"/>
        </w:rPr>
      </w:pPr>
      <w:r>
        <w:rPr>
          <w:rFonts w:hint="eastAsia" w:hAnsi="宋体" w:cs="宋体"/>
          <w:bCs/>
          <w:sz w:val="24"/>
          <w:szCs w:val="24"/>
        </w:rPr>
        <w:t>2.采购方式：比选；</w:t>
      </w:r>
    </w:p>
    <w:p w14:paraId="24F825AE">
      <w:pPr>
        <w:snapToGrid w:val="0"/>
        <w:spacing w:line="480" w:lineRule="exact"/>
        <w:ind w:firstLine="480" w:firstLineChars="200"/>
        <w:rPr>
          <w:rFonts w:hAnsi="宋体" w:cs="宋体"/>
          <w:bCs/>
          <w:sz w:val="24"/>
          <w:szCs w:val="24"/>
          <w:highlight w:val="none"/>
        </w:rPr>
      </w:pPr>
      <w:r>
        <w:rPr>
          <w:rFonts w:hint="eastAsia" w:hAnsi="宋体" w:cs="宋体"/>
          <w:bCs/>
          <w:sz w:val="24"/>
          <w:szCs w:val="24"/>
        </w:rPr>
        <w:t>3.预算金额</w:t>
      </w:r>
      <w:r>
        <w:rPr>
          <w:rFonts w:hint="eastAsia" w:hAnsi="宋体" w:cs="宋体"/>
          <w:bCs/>
          <w:sz w:val="24"/>
          <w:szCs w:val="24"/>
          <w:highlight w:val="none"/>
        </w:rPr>
        <w:t>：</w:t>
      </w:r>
      <w:r>
        <w:rPr>
          <w:rFonts w:hint="eastAsia" w:hAnsi="宋体" w:cs="宋体"/>
          <w:bCs/>
          <w:sz w:val="24"/>
          <w:szCs w:val="24"/>
          <w:highlight w:val="none"/>
          <w:lang w:val="en-US" w:eastAsia="zh-CN"/>
        </w:rPr>
        <w:t>28</w:t>
      </w:r>
      <w:r>
        <w:rPr>
          <w:rFonts w:hint="eastAsia" w:hAnsi="宋体" w:cs="宋体"/>
          <w:bCs/>
          <w:sz w:val="24"/>
          <w:szCs w:val="24"/>
          <w:highlight w:val="none"/>
        </w:rPr>
        <w:t>万元；</w:t>
      </w:r>
    </w:p>
    <w:p w14:paraId="414FADEF">
      <w:pPr>
        <w:snapToGrid w:val="0"/>
        <w:spacing w:line="480" w:lineRule="exact"/>
        <w:ind w:firstLine="480" w:firstLineChars="200"/>
        <w:rPr>
          <w:rFonts w:hAnsi="宋体" w:cs="宋体"/>
          <w:bCs/>
          <w:sz w:val="24"/>
          <w:szCs w:val="24"/>
          <w:highlight w:val="none"/>
        </w:rPr>
      </w:pPr>
      <w:r>
        <w:rPr>
          <w:rFonts w:hint="eastAsia" w:hAnsi="宋体" w:cs="宋体"/>
          <w:bCs/>
          <w:sz w:val="24"/>
          <w:szCs w:val="24"/>
          <w:highlight w:val="none"/>
        </w:rPr>
        <w:t>4.最高限价：</w:t>
      </w:r>
      <w:r>
        <w:rPr>
          <w:rFonts w:hint="eastAsia" w:hAnsi="宋体" w:cs="宋体"/>
          <w:bCs/>
          <w:sz w:val="24"/>
          <w:szCs w:val="24"/>
          <w:highlight w:val="none"/>
          <w:lang w:val="en-US" w:eastAsia="zh-CN"/>
        </w:rPr>
        <w:t>28</w:t>
      </w:r>
      <w:r>
        <w:rPr>
          <w:rFonts w:hint="eastAsia" w:hAnsi="宋体" w:cs="宋体"/>
          <w:bCs/>
          <w:sz w:val="24"/>
          <w:szCs w:val="24"/>
          <w:highlight w:val="none"/>
        </w:rPr>
        <w:t>万元，超过采购预算金额的为无效响应文件。</w:t>
      </w:r>
    </w:p>
    <w:p w14:paraId="38CDD234">
      <w:pPr>
        <w:snapToGrid w:val="0"/>
        <w:spacing w:line="480" w:lineRule="exact"/>
        <w:ind w:firstLine="480" w:firstLineChars="200"/>
        <w:rPr>
          <w:rFonts w:hint="eastAsia" w:hAnsi="宋体" w:cs="宋体"/>
          <w:bCs/>
          <w:sz w:val="24"/>
          <w:szCs w:val="24"/>
        </w:rPr>
      </w:pPr>
      <w:r>
        <w:rPr>
          <w:rFonts w:hint="eastAsia" w:hAnsi="宋体" w:cs="宋体"/>
          <w:bCs/>
          <w:sz w:val="24"/>
          <w:szCs w:val="24"/>
        </w:rPr>
        <w:t>5.采购需求：详见第三章；</w:t>
      </w:r>
    </w:p>
    <w:p w14:paraId="1CFF20B5">
      <w:pPr>
        <w:snapToGrid w:val="0"/>
        <w:spacing w:line="480" w:lineRule="exact"/>
        <w:ind w:firstLine="480" w:firstLineChars="200"/>
        <w:rPr>
          <w:rFonts w:hint="eastAsia" w:hAnsi="宋体" w:cs="宋体"/>
          <w:bCs/>
          <w:sz w:val="24"/>
          <w:szCs w:val="24"/>
        </w:rPr>
      </w:pPr>
      <w:r>
        <w:rPr>
          <w:rFonts w:hint="eastAsia" w:hAnsi="宋体" w:cs="宋体"/>
          <w:bCs/>
          <w:sz w:val="24"/>
          <w:szCs w:val="24"/>
        </w:rPr>
        <w:t>6.合同履行期限</w:t>
      </w:r>
      <w:r>
        <w:rPr>
          <w:rFonts w:hint="eastAsia" w:hAnsi="宋体" w:cs="宋体"/>
          <w:bCs/>
          <w:sz w:val="24"/>
          <w:szCs w:val="24"/>
          <w:lang w:val="zh-CN"/>
        </w:rPr>
        <w:t>：</w:t>
      </w:r>
      <w:r>
        <w:rPr>
          <w:rFonts w:hint="eastAsia" w:hAnsi="宋体" w:cs="宋体"/>
          <w:bCs/>
          <w:sz w:val="24"/>
          <w:szCs w:val="24"/>
        </w:rPr>
        <w:t>正式签订合同之日起至活动举办完成；</w:t>
      </w:r>
    </w:p>
    <w:p w14:paraId="7A467742">
      <w:pPr>
        <w:snapToGrid w:val="0"/>
        <w:spacing w:line="480" w:lineRule="exact"/>
        <w:ind w:firstLine="480" w:firstLineChars="200"/>
        <w:rPr>
          <w:rFonts w:hint="eastAsia" w:hAnsi="宋体" w:cs="宋体"/>
          <w:bCs/>
          <w:sz w:val="24"/>
          <w:szCs w:val="24"/>
        </w:rPr>
      </w:pPr>
      <w:r>
        <w:rPr>
          <w:rFonts w:hint="eastAsia" w:hAnsi="宋体" w:cs="宋体"/>
          <w:bCs/>
          <w:sz w:val="24"/>
          <w:szCs w:val="24"/>
        </w:rPr>
        <w:t>7.本项目不接受联合体参与比选。</w:t>
      </w:r>
    </w:p>
    <w:p w14:paraId="12A102A2">
      <w:pPr>
        <w:spacing w:line="420" w:lineRule="exact"/>
        <w:ind w:firstLine="420" w:firstLineChars="200"/>
        <w:rPr>
          <w:rFonts w:hint="eastAsia" w:ascii="宋体" w:hAnsi="宋体" w:cs="宋体"/>
          <w:b/>
          <w:bCs/>
          <w:szCs w:val="21"/>
        </w:rPr>
      </w:pPr>
      <w:bookmarkStart w:id="4" w:name="_Toc28359013"/>
      <w:bookmarkStart w:id="5" w:name="_Toc35393630"/>
      <w:bookmarkStart w:id="6" w:name="_Toc28359090"/>
      <w:bookmarkStart w:id="7" w:name="_Toc35393799"/>
      <w:r>
        <w:rPr>
          <w:rFonts w:hint="eastAsia" w:ascii="宋体" w:hAnsi="宋体" w:cs="宋体"/>
          <w:b/>
          <w:bCs/>
          <w:szCs w:val="21"/>
        </w:rPr>
        <w:t>二、供应商资格要求</w:t>
      </w:r>
      <w:bookmarkEnd w:id="4"/>
      <w:bookmarkEnd w:id="5"/>
      <w:bookmarkEnd w:id="6"/>
      <w:bookmarkEnd w:id="7"/>
    </w:p>
    <w:p w14:paraId="1552B600">
      <w:pPr>
        <w:snapToGrid w:val="0"/>
        <w:spacing w:line="480" w:lineRule="exact"/>
        <w:ind w:firstLine="480" w:firstLineChars="200"/>
        <w:rPr>
          <w:rFonts w:hint="eastAsia" w:hAnsi="宋体" w:cs="宋体"/>
          <w:bCs/>
          <w:sz w:val="24"/>
          <w:szCs w:val="24"/>
        </w:rPr>
      </w:pPr>
      <w:r>
        <w:rPr>
          <w:rFonts w:hint="eastAsia" w:hAnsi="宋体" w:cs="宋体"/>
          <w:bCs/>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7E62B0AA">
      <w:pPr>
        <w:snapToGrid w:val="0"/>
        <w:spacing w:line="480" w:lineRule="exact"/>
        <w:ind w:firstLine="480" w:firstLineChars="200"/>
        <w:rPr>
          <w:rFonts w:hint="eastAsia" w:hAnsi="宋体" w:cs="宋体"/>
          <w:bCs/>
          <w:sz w:val="24"/>
          <w:szCs w:val="24"/>
        </w:rPr>
      </w:pPr>
      <w:r>
        <w:rPr>
          <w:rFonts w:hint="eastAsia" w:hAnsi="宋体" w:cs="宋体"/>
          <w:bCs/>
          <w:sz w:val="24"/>
          <w:szCs w:val="24"/>
        </w:rPr>
        <w:t>2.法定代表人为同一个人的两个及两个以上法人，母公司、全资子公司及其控股公司，都不得在同一采购项目相同标段中同时参加比选，一经发现，将视同围标处理，其参加比选无效。</w:t>
      </w:r>
    </w:p>
    <w:p w14:paraId="5E65D810">
      <w:pPr>
        <w:widowControl/>
        <w:snapToGrid w:val="0"/>
        <w:spacing w:line="360" w:lineRule="auto"/>
        <w:ind w:firstLine="420" w:firstLineChars="200"/>
        <w:jc w:val="left"/>
        <w:rPr>
          <w:rFonts w:hint="eastAsia" w:ascii="宋体" w:hAnsi="宋体" w:cs="宋体"/>
          <w:b/>
          <w:bCs/>
          <w:szCs w:val="21"/>
        </w:rPr>
      </w:pPr>
      <w:r>
        <w:rPr>
          <w:rFonts w:hint="eastAsia" w:ascii="宋体" w:hAnsi="宋体" w:cs="宋体"/>
          <w:b/>
          <w:bCs/>
          <w:szCs w:val="21"/>
        </w:rPr>
        <w:t>供应商其它资格要求：</w:t>
      </w:r>
    </w:p>
    <w:p w14:paraId="25BFF940">
      <w:pPr>
        <w:snapToGrid w:val="0"/>
        <w:spacing w:line="480" w:lineRule="exact"/>
        <w:ind w:firstLine="480" w:firstLineChars="200"/>
        <w:rPr>
          <w:rFonts w:hint="eastAsia" w:hAnsi="宋体" w:cs="宋体"/>
          <w:bCs/>
          <w:sz w:val="24"/>
          <w:szCs w:val="24"/>
        </w:rPr>
      </w:pPr>
      <w:r>
        <w:rPr>
          <w:rFonts w:hint="eastAsia" w:hAnsi="宋体" w:cs="宋体"/>
          <w:bCs/>
          <w:sz w:val="24"/>
          <w:szCs w:val="24"/>
        </w:rPr>
        <w:t>3.供应商提供有效的营业执照复印件。</w:t>
      </w:r>
    </w:p>
    <w:p w14:paraId="5ABE0E99">
      <w:pPr>
        <w:snapToGrid w:val="0"/>
        <w:spacing w:line="480" w:lineRule="exact"/>
        <w:ind w:firstLine="480" w:firstLineChars="200"/>
        <w:rPr>
          <w:rFonts w:hint="eastAsia" w:hAnsi="宋体" w:cs="宋体"/>
          <w:bCs/>
          <w:sz w:val="24"/>
          <w:szCs w:val="24"/>
        </w:rPr>
      </w:pPr>
      <w:r>
        <w:rPr>
          <w:rFonts w:hint="eastAsia" w:hAnsi="宋体" w:cs="宋体"/>
          <w:bCs/>
          <w:sz w:val="24"/>
          <w:szCs w:val="24"/>
        </w:rPr>
        <w:t>4.供应商法定代表人参加</w:t>
      </w:r>
      <w:r>
        <w:rPr>
          <w:rFonts w:hint="eastAsia" w:hAnsi="宋体" w:cs="宋体"/>
          <w:bCs/>
          <w:sz w:val="24"/>
          <w:szCs w:val="24"/>
          <w:lang w:eastAsia="zh-Hans"/>
        </w:rPr>
        <w:t>比选</w:t>
      </w:r>
      <w:r>
        <w:rPr>
          <w:rFonts w:hint="eastAsia" w:hAnsi="宋体" w:cs="宋体"/>
          <w:bCs/>
          <w:sz w:val="24"/>
          <w:szCs w:val="24"/>
        </w:rPr>
        <w:t>的，必须提供法定代表人身份证明及法定代表人本人身份证复印件；非法定代表人参加</w:t>
      </w:r>
      <w:r>
        <w:rPr>
          <w:rFonts w:hint="eastAsia" w:hAnsi="宋体" w:cs="宋体"/>
          <w:bCs/>
          <w:sz w:val="24"/>
          <w:szCs w:val="24"/>
          <w:lang w:eastAsia="zh-Hans"/>
        </w:rPr>
        <w:t>比选</w:t>
      </w:r>
      <w:r>
        <w:rPr>
          <w:rFonts w:hint="eastAsia" w:hAnsi="宋体" w:cs="宋体"/>
          <w:bCs/>
          <w:sz w:val="24"/>
          <w:szCs w:val="24"/>
        </w:rPr>
        <w:t>的，必须提供法定代表人签字或盖章的授权委托书及法定代表人、被授权人的两人身份证的复印件。</w:t>
      </w:r>
    </w:p>
    <w:p w14:paraId="7E638F3F">
      <w:pPr>
        <w:snapToGrid w:val="0"/>
        <w:spacing w:line="480" w:lineRule="exact"/>
        <w:ind w:firstLine="480" w:firstLineChars="200"/>
        <w:rPr>
          <w:rFonts w:hint="eastAsia" w:hAnsi="宋体" w:cs="宋体"/>
          <w:bCs/>
          <w:sz w:val="24"/>
          <w:szCs w:val="24"/>
        </w:rPr>
      </w:pPr>
      <w:r>
        <w:rPr>
          <w:rFonts w:hint="eastAsia" w:hAnsi="宋体" w:cs="宋体"/>
          <w:bCs/>
          <w:sz w:val="24"/>
          <w:szCs w:val="24"/>
        </w:rPr>
        <w:t>5.供应商须提供参与本次项目采购活动前三年内，在经营活动中没有重大违法记录的书面《无重大违法记录声明函》（格式参见第六章）。</w:t>
      </w:r>
    </w:p>
    <w:p w14:paraId="2EC4F052">
      <w:pPr>
        <w:snapToGrid w:val="0"/>
        <w:spacing w:line="480" w:lineRule="exact"/>
        <w:ind w:firstLine="480" w:firstLineChars="200"/>
        <w:rPr>
          <w:rFonts w:hint="eastAsia" w:hAnsi="宋体" w:cs="宋体"/>
          <w:bCs/>
          <w:sz w:val="24"/>
          <w:szCs w:val="24"/>
        </w:rPr>
      </w:pPr>
      <w:r>
        <w:rPr>
          <w:rFonts w:hint="eastAsia" w:hAnsi="宋体" w:cs="宋体"/>
          <w:bCs/>
          <w:sz w:val="24"/>
          <w:szCs w:val="24"/>
        </w:rPr>
        <w:t>6.关于资格文件的声明函（格式参见第六章）。</w:t>
      </w:r>
    </w:p>
    <w:p w14:paraId="4D4520E0">
      <w:pPr>
        <w:spacing w:line="360" w:lineRule="auto"/>
        <w:ind w:firstLine="420" w:firstLineChars="200"/>
        <w:rPr>
          <w:rFonts w:hint="eastAsia" w:ascii="宋体" w:hAnsi="宋体" w:cs="宋体"/>
          <w:b/>
          <w:szCs w:val="21"/>
          <w:lang w:val="zh-CN"/>
        </w:rPr>
      </w:pPr>
      <w:r>
        <w:rPr>
          <w:rFonts w:hint="eastAsia" w:ascii="宋体" w:hAnsi="宋体" w:cs="宋体"/>
          <w:b/>
          <w:szCs w:val="21"/>
          <w:lang w:val="zh-CN"/>
        </w:rPr>
        <w:t>具体资格要求详见第</w:t>
      </w:r>
      <w:r>
        <w:rPr>
          <w:rFonts w:hint="eastAsia" w:ascii="宋体" w:hAnsi="宋体" w:cs="宋体"/>
          <w:b/>
          <w:szCs w:val="21"/>
        </w:rPr>
        <w:t>六</w:t>
      </w:r>
      <w:r>
        <w:rPr>
          <w:rFonts w:hint="eastAsia" w:ascii="宋体" w:hAnsi="宋体" w:cs="宋体"/>
          <w:b/>
          <w:szCs w:val="21"/>
          <w:lang w:val="zh-CN"/>
        </w:rPr>
        <w:t>章中的“资格审查文件”。</w:t>
      </w:r>
    </w:p>
    <w:p w14:paraId="1E6CDCF1">
      <w:pPr>
        <w:spacing w:line="360" w:lineRule="auto"/>
        <w:ind w:firstLine="420" w:firstLineChars="200"/>
        <w:rPr>
          <w:rFonts w:hint="eastAsia" w:ascii="宋体" w:hAnsi="宋体" w:cs="宋体"/>
          <w:b/>
          <w:szCs w:val="21"/>
          <w:lang w:val="zh-CN"/>
        </w:rPr>
      </w:pPr>
      <w:r>
        <w:rPr>
          <w:rFonts w:hint="eastAsia" w:ascii="宋体" w:hAnsi="宋体" w:cs="宋体"/>
          <w:b/>
          <w:szCs w:val="21"/>
          <w:lang w:val="zh-CN"/>
        </w:rPr>
        <w:t>请供应商认真对照资格要求，如不符合要求，无意或故意参与比选的，所产生的一切后果由供应商承担。对提供虚假材料的响应供应商作无效标处理。</w:t>
      </w:r>
    </w:p>
    <w:p w14:paraId="3FF7C831">
      <w:pPr>
        <w:spacing w:line="360" w:lineRule="auto"/>
        <w:ind w:firstLine="420" w:firstLineChars="200"/>
        <w:rPr>
          <w:rFonts w:hint="eastAsia" w:ascii="宋体" w:hAnsi="宋体" w:cs="宋体"/>
          <w:b/>
          <w:szCs w:val="21"/>
          <w:lang w:val="zh-CN"/>
        </w:rPr>
      </w:pPr>
      <w:r>
        <w:rPr>
          <w:rFonts w:hint="eastAsia" w:ascii="宋体" w:hAnsi="宋体" w:cs="宋体"/>
          <w:b/>
          <w:szCs w:val="21"/>
          <w:lang w:val="zh-CN"/>
        </w:rPr>
        <w:t>供应商应依照规定提交各类声明函、承诺函，不再同时提供原件备查或提供有关部门出具的相关证明文件。但成交单位应做好提交声明函、承诺函相应原件的核查准备；核查后发现虚假或违背承诺的，依照相关法律法规规定处理。</w:t>
      </w:r>
    </w:p>
    <w:p w14:paraId="1E3EE010">
      <w:pPr>
        <w:spacing w:line="480" w:lineRule="exact"/>
        <w:ind w:firstLine="420" w:firstLineChars="200"/>
        <w:rPr>
          <w:rFonts w:hint="eastAsia" w:hAnsi="宋体"/>
          <w:b/>
          <w:bCs/>
          <w:szCs w:val="21"/>
        </w:rPr>
      </w:pPr>
      <w:bookmarkStart w:id="8" w:name="_Toc35393801"/>
      <w:bookmarkStart w:id="9" w:name="_Toc28359015"/>
      <w:bookmarkStart w:id="10" w:name="_Toc35393632"/>
      <w:bookmarkStart w:id="11" w:name="_Toc28359092"/>
      <w:r>
        <w:rPr>
          <w:rFonts w:hint="eastAsia" w:hAnsi="宋体"/>
          <w:b/>
          <w:bCs/>
          <w:szCs w:val="21"/>
        </w:rPr>
        <w:t>三、获取比选文件</w:t>
      </w:r>
    </w:p>
    <w:p w14:paraId="26A3F327">
      <w:pPr>
        <w:snapToGrid w:val="0"/>
        <w:spacing w:line="480" w:lineRule="exact"/>
        <w:ind w:firstLine="480" w:firstLineChars="200"/>
        <w:rPr>
          <w:rFonts w:hint="eastAsia" w:ascii="Times New Roman" w:hAnsi="宋体" w:eastAsia="宋体" w:cs="宋体"/>
          <w:bCs/>
          <w:sz w:val="24"/>
          <w:szCs w:val="24"/>
        </w:rPr>
      </w:pPr>
      <w:r>
        <w:rPr>
          <w:rFonts w:hint="eastAsia" w:ascii="Times New Roman" w:hAnsi="宋体" w:eastAsia="宋体" w:cs="宋体"/>
          <w:bCs/>
          <w:sz w:val="24"/>
          <w:szCs w:val="24"/>
        </w:rPr>
        <w:t>1.时间</w:t>
      </w:r>
      <w:r>
        <w:rPr>
          <w:rFonts w:hint="eastAsia" w:ascii="Times New Roman" w:hAnsi="宋体" w:eastAsia="宋体" w:cs="宋体"/>
          <w:bCs/>
          <w:sz w:val="24"/>
          <w:szCs w:val="24"/>
          <w:highlight w:val="none"/>
        </w:rPr>
        <w:t>：202</w:t>
      </w:r>
      <w:r>
        <w:rPr>
          <w:rFonts w:hint="eastAsia" w:ascii="Times New Roman" w:hAnsi="宋体" w:eastAsia="宋体" w:cs="宋体"/>
          <w:bCs/>
          <w:sz w:val="24"/>
          <w:szCs w:val="24"/>
          <w:highlight w:val="none"/>
          <w:lang w:val="en-US" w:eastAsia="zh-CN"/>
        </w:rPr>
        <w:t>5</w:t>
      </w:r>
      <w:r>
        <w:rPr>
          <w:rFonts w:hint="eastAsia" w:ascii="Times New Roman" w:hAnsi="宋体" w:eastAsia="宋体" w:cs="宋体"/>
          <w:bCs/>
          <w:sz w:val="24"/>
          <w:szCs w:val="24"/>
          <w:highlight w:val="none"/>
        </w:rPr>
        <w:t>年</w:t>
      </w:r>
      <w:r>
        <w:rPr>
          <w:rFonts w:hint="eastAsia" w:ascii="Times New Roman" w:hAnsi="宋体" w:eastAsia="宋体" w:cs="宋体"/>
          <w:bCs/>
          <w:sz w:val="24"/>
          <w:szCs w:val="24"/>
          <w:highlight w:val="none"/>
          <w:lang w:val="en-US" w:eastAsia="zh-CN"/>
        </w:rPr>
        <w:t>3</w:t>
      </w:r>
      <w:r>
        <w:rPr>
          <w:rFonts w:hint="eastAsia" w:ascii="Times New Roman" w:hAnsi="宋体" w:eastAsia="宋体" w:cs="宋体"/>
          <w:bCs/>
          <w:sz w:val="24"/>
          <w:szCs w:val="24"/>
          <w:highlight w:val="none"/>
        </w:rPr>
        <w:t>月</w:t>
      </w:r>
      <w:r>
        <w:rPr>
          <w:rFonts w:hint="eastAsia" w:hAnsi="宋体" w:cs="宋体"/>
          <w:bCs/>
          <w:sz w:val="24"/>
          <w:szCs w:val="24"/>
          <w:highlight w:val="none"/>
          <w:lang w:val="en-US" w:eastAsia="zh-CN"/>
        </w:rPr>
        <w:t>31</w:t>
      </w:r>
      <w:r>
        <w:rPr>
          <w:rFonts w:hint="eastAsia" w:ascii="Times New Roman" w:hAnsi="宋体" w:eastAsia="宋体" w:cs="宋体"/>
          <w:bCs/>
          <w:sz w:val="24"/>
          <w:szCs w:val="24"/>
          <w:highlight w:val="none"/>
          <w:lang w:val="en-US" w:eastAsia="zh-CN"/>
        </w:rPr>
        <w:t>日14时30分</w:t>
      </w:r>
      <w:r>
        <w:rPr>
          <w:rFonts w:hint="eastAsia" w:ascii="Times New Roman" w:hAnsi="宋体" w:eastAsia="宋体" w:cs="宋体"/>
          <w:bCs/>
          <w:sz w:val="24"/>
          <w:szCs w:val="24"/>
          <w:highlight w:val="none"/>
        </w:rPr>
        <w:t>前</w:t>
      </w:r>
      <w:r>
        <w:rPr>
          <w:rFonts w:hint="eastAsia" w:ascii="Times New Roman" w:hAnsi="宋体" w:eastAsia="宋体" w:cs="宋体"/>
          <w:bCs/>
          <w:sz w:val="24"/>
          <w:szCs w:val="24"/>
        </w:rPr>
        <w:t>；</w:t>
      </w:r>
    </w:p>
    <w:p w14:paraId="1E094D86">
      <w:pPr>
        <w:snapToGrid w:val="0"/>
        <w:spacing w:line="480" w:lineRule="exact"/>
        <w:ind w:firstLine="480" w:firstLineChars="200"/>
        <w:rPr>
          <w:rFonts w:hAnsi="宋体" w:cs="宋体"/>
          <w:bCs/>
          <w:sz w:val="24"/>
          <w:szCs w:val="24"/>
        </w:rPr>
      </w:pPr>
      <w:r>
        <w:rPr>
          <w:rFonts w:hint="eastAsia" w:hAnsi="宋体" w:cs="宋体"/>
          <w:bCs/>
          <w:sz w:val="24"/>
          <w:szCs w:val="24"/>
        </w:rPr>
        <w:t>2.地点：南通市财政局官网；</w:t>
      </w:r>
    </w:p>
    <w:p w14:paraId="5C4C7333">
      <w:pPr>
        <w:snapToGrid w:val="0"/>
        <w:spacing w:line="480" w:lineRule="exact"/>
        <w:ind w:firstLine="480" w:firstLineChars="200"/>
        <w:rPr>
          <w:rFonts w:hAnsi="宋体" w:cs="宋体"/>
          <w:bCs/>
          <w:sz w:val="24"/>
          <w:szCs w:val="24"/>
        </w:rPr>
      </w:pPr>
      <w:r>
        <w:rPr>
          <w:rFonts w:hint="eastAsia" w:hAnsi="宋体" w:cs="宋体"/>
          <w:bCs/>
          <w:sz w:val="24"/>
          <w:szCs w:val="24"/>
        </w:rPr>
        <w:t>3.方式：直接下载；</w:t>
      </w:r>
    </w:p>
    <w:p w14:paraId="0D3B9B08">
      <w:pPr>
        <w:snapToGrid w:val="0"/>
        <w:spacing w:line="480" w:lineRule="exact"/>
        <w:ind w:firstLine="480" w:firstLineChars="200"/>
        <w:rPr>
          <w:rFonts w:hint="eastAsia" w:hAnsi="宋体" w:cs="宋体"/>
          <w:bCs/>
          <w:sz w:val="24"/>
          <w:szCs w:val="24"/>
        </w:rPr>
      </w:pPr>
      <w:r>
        <w:rPr>
          <w:rFonts w:hint="eastAsia" w:hAnsi="宋体" w:cs="宋体"/>
          <w:bCs/>
          <w:sz w:val="24"/>
          <w:szCs w:val="24"/>
        </w:rPr>
        <w:t>4.售价：免费；</w:t>
      </w:r>
    </w:p>
    <w:p w14:paraId="00B5AC2B">
      <w:pPr>
        <w:snapToGrid w:val="0"/>
        <w:spacing w:line="480" w:lineRule="exact"/>
        <w:ind w:firstLine="480" w:firstLineChars="200"/>
        <w:rPr>
          <w:rFonts w:hint="eastAsia" w:hAnsi="宋体" w:cs="宋体"/>
          <w:bCs/>
          <w:sz w:val="24"/>
          <w:szCs w:val="24"/>
        </w:rPr>
      </w:pPr>
      <w:r>
        <w:rPr>
          <w:rFonts w:hint="eastAsia" w:hAnsi="宋体" w:cs="宋体"/>
          <w:bCs/>
          <w:sz w:val="24"/>
          <w:szCs w:val="24"/>
        </w:rPr>
        <w:t>5.有关本次采购的事项若存在变动或修改，敬请及时关注“南通市财政局官网”发布的信息更正公告，恕不另行通知，如有遗漏采购人概不负责。</w:t>
      </w:r>
    </w:p>
    <w:p w14:paraId="4B547998">
      <w:pPr>
        <w:snapToGrid w:val="0"/>
        <w:spacing w:line="560" w:lineRule="exact"/>
        <w:ind w:firstLine="420" w:firstLineChars="200"/>
        <w:contextualSpacing/>
        <w:rPr>
          <w:rFonts w:hint="eastAsia" w:ascii="宋体" w:hAnsi="宋体" w:cs="宋体"/>
          <w:b/>
          <w:bCs/>
          <w:szCs w:val="21"/>
        </w:rPr>
      </w:pPr>
      <w:r>
        <w:rPr>
          <w:rFonts w:hint="eastAsia" w:ascii="宋体" w:hAnsi="宋体" w:cs="宋体"/>
          <w:b/>
          <w:bCs/>
          <w:szCs w:val="21"/>
        </w:rPr>
        <w:t>四、</w:t>
      </w:r>
      <w:bookmarkEnd w:id="8"/>
      <w:bookmarkEnd w:id="9"/>
      <w:bookmarkEnd w:id="10"/>
      <w:bookmarkEnd w:id="11"/>
      <w:r>
        <w:rPr>
          <w:rFonts w:hint="eastAsia" w:ascii="宋体" w:hAnsi="宋体" w:cs="宋体"/>
          <w:b/>
          <w:bCs/>
          <w:szCs w:val="21"/>
        </w:rPr>
        <w:t>响应文件接收截止时间</w:t>
      </w:r>
    </w:p>
    <w:p w14:paraId="016E0386">
      <w:pPr>
        <w:snapToGrid w:val="0"/>
        <w:spacing w:line="480" w:lineRule="exact"/>
        <w:ind w:firstLine="480" w:firstLineChars="200"/>
        <w:rPr>
          <w:rFonts w:hint="eastAsia" w:ascii="Times New Roman" w:hAnsi="宋体" w:eastAsia="宋体" w:cs="宋体"/>
          <w:bCs/>
          <w:sz w:val="24"/>
          <w:szCs w:val="24"/>
        </w:rPr>
      </w:pPr>
      <w:bookmarkStart w:id="12" w:name="_Toc28359093"/>
      <w:bookmarkStart w:id="13" w:name="_Toc35393802"/>
      <w:bookmarkStart w:id="14" w:name="_Toc28359016"/>
      <w:bookmarkStart w:id="15" w:name="_Toc35393633"/>
      <w:r>
        <w:rPr>
          <w:rFonts w:hint="eastAsia" w:ascii="Times New Roman" w:hAnsi="宋体" w:eastAsia="宋体" w:cs="宋体"/>
          <w:bCs/>
          <w:sz w:val="24"/>
          <w:szCs w:val="24"/>
        </w:rPr>
        <w:t>1.响应文件接收截止时间</w:t>
      </w:r>
      <w:r>
        <w:rPr>
          <w:rFonts w:hint="eastAsia" w:ascii="Times New Roman" w:hAnsi="宋体" w:eastAsia="宋体" w:cs="宋体"/>
          <w:bCs/>
          <w:sz w:val="24"/>
          <w:szCs w:val="24"/>
          <w:highlight w:val="none"/>
        </w:rPr>
        <w:t>：202</w:t>
      </w:r>
      <w:r>
        <w:rPr>
          <w:rFonts w:hint="eastAsia" w:ascii="Times New Roman" w:hAnsi="宋体" w:eastAsia="宋体" w:cs="宋体"/>
          <w:bCs/>
          <w:sz w:val="24"/>
          <w:szCs w:val="24"/>
          <w:highlight w:val="none"/>
          <w:lang w:val="en-US" w:eastAsia="zh-CN"/>
        </w:rPr>
        <w:t>5</w:t>
      </w:r>
      <w:r>
        <w:rPr>
          <w:rFonts w:hint="eastAsia" w:ascii="Times New Roman" w:hAnsi="宋体" w:eastAsia="宋体" w:cs="宋体"/>
          <w:bCs/>
          <w:sz w:val="24"/>
          <w:szCs w:val="24"/>
          <w:highlight w:val="none"/>
        </w:rPr>
        <w:t>年</w:t>
      </w:r>
      <w:r>
        <w:rPr>
          <w:rFonts w:hint="eastAsia" w:ascii="Times New Roman" w:hAnsi="宋体" w:eastAsia="宋体" w:cs="宋体"/>
          <w:bCs/>
          <w:sz w:val="24"/>
          <w:szCs w:val="24"/>
          <w:highlight w:val="none"/>
          <w:lang w:val="en-US" w:eastAsia="zh-CN"/>
        </w:rPr>
        <w:t>3</w:t>
      </w:r>
      <w:r>
        <w:rPr>
          <w:rFonts w:hint="eastAsia" w:ascii="Times New Roman" w:hAnsi="宋体" w:eastAsia="宋体" w:cs="宋体"/>
          <w:bCs/>
          <w:sz w:val="24"/>
          <w:szCs w:val="24"/>
          <w:highlight w:val="none"/>
        </w:rPr>
        <w:t>月</w:t>
      </w:r>
      <w:r>
        <w:rPr>
          <w:rFonts w:hint="eastAsia" w:ascii="Times New Roman" w:hAnsi="宋体" w:eastAsia="宋体" w:cs="宋体"/>
          <w:bCs/>
          <w:sz w:val="24"/>
          <w:szCs w:val="24"/>
          <w:highlight w:val="none"/>
          <w:lang w:val="en-US" w:eastAsia="zh-CN"/>
        </w:rPr>
        <w:t>31日14时30分</w:t>
      </w:r>
      <w:r>
        <w:rPr>
          <w:rFonts w:hint="eastAsia" w:ascii="Times New Roman" w:hAnsi="宋体" w:eastAsia="宋体" w:cs="宋体"/>
          <w:bCs/>
          <w:sz w:val="24"/>
          <w:szCs w:val="24"/>
          <w:highlight w:val="none"/>
        </w:rPr>
        <w:t>前（</w:t>
      </w:r>
      <w:r>
        <w:rPr>
          <w:rFonts w:hint="eastAsia" w:ascii="Times New Roman" w:hAnsi="宋体" w:eastAsia="宋体" w:cs="宋体"/>
          <w:bCs/>
          <w:sz w:val="24"/>
          <w:szCs w:val="24"/>
        </w:rPr>
        <w:t>北京时间），逾时，采购人将拒绝接受提交的响应文件。</w:t>
      </w:r>
    </w:p>
    <w:p w14:paraId="2196F663">
      <w:pPr>
        <w:snapToGrid w:val="0"/>
        <w:spacing w:line="480" w:lineRule="exact"/>
        <w:ind w:firstLine="480" w:firstLineChars="200"/>
        <w:rPr>
          <w:rFonts w:hint="eastAsia" w:ascii="Times New Roman" w:hAnsi="宋体" w:eastAsia="宋体" w:cs="宋体"/>
          <w:bCs/>
          <w:sz w:val="24"/>
          <w:szCs w:val="24"/>
        </w:rPr>
      </w:pPr>
      <w:r>
        <w:rPr>
          <w:rFonts w:hint="eastAsia" w:ascii="Times New Roman" w:hAnsi="宋体" w:eastAsia="宋体" w:cs="宋体"/>
          <w:bCs/>
          <w:sz w:val="24"/>
          <w:szCs w:val="24"/>
        </w:rPr>
        <w:t>2.响应文件递交地址：南通市世纪大道8号报业大厦</w:t>
      </w:r>
      <w:r>
        <w:rPr>
          <w:rFonts w:hint="eastAsia" w:ascii="Times New Roman" w:hAnsi="宋体" w:eastAsia="宋体" w:cs="宋体"/>
          <w:bCs/>
          <w:sz w:val="24"/>
          <w:szCs w:val="24"/>
          <w:highlight w:val="none"/>
          <w:lang w:val="en-US" w:eastAsia="zh-CN"/>
        </w:rPr>
        <w:t>1328</w:t>
      </w:r>
      <w:r>
        <w:rPr>
          <w:rFonts w:hint="eastAsia" w:ascii="Times New Roman" w:hAnsi="宋体" w:eastAsia="宋体" w:cs="宋体"/>
          <w:bCs/>
          <w:sz w:val="24"/>
          <w:szCs w:val="24"/>
          <w:highlight w:val="none"/>
        </w:rPr>
        <w:t>会议室</w:t>
      </w:r>
      <w:r>
        <w:rPr>
          <w:rFonts w:hint="eastAsia" w:ascii="Times New Roman" w:hAnsi="宋体" w:eastAsia="宋体" w:cs="宋体"/>
          <w:bCs/>
          <w:sz w:val="24"/>
          <w:szCs w:val="24"/>
        </w:rPr>
        <w:t>，如有变动另行通知。</w:t>
      </w:r>
    </w:p>
    <w:p w14:paraId="0B387528">
      <w:pPr>
        <w:snapToGrid w:val="0"/>
        <w:spacing w:line="480" w:lineRule="exact"/>
        <w:ind w:firstLine="480" w:firstLineChars="200"/>
        <w:rPr>
          <w:rFonts w:hint="eastAsia" w:ascii="Times New Roman" w:hAnsi="宋体" w:eastAsia="宋体" w:cs="宋体"/>
          <w:bCs/>
          <w:sz w:val="24"/>
          <w:szCs w:val="24"/>
        </w:rPr>
      </w:pPr>
      <w:r>
        <w:rPr>
          <w:rFonts w:hint="eastAsia" w:ascii="Times New Roman" w:hAnsi="宋体" w:eastAsia="宋体" w:cs="宋体"/>
          <w:bCs/>
          <w:sz w:val="24"/>
          <w:szCs w:val="24"/>
        </w:rPr>
        <w:t>五、响应文件开启及比选开始时间</w:t>
      </w:r>
    </w:p>
    <w:p w14:paraId="7769C489">
      <w:pPr>
        <w:snapToGrid w:val="0"/>
        <w:spacing w:line="480" w:lineRule="exact"/>
        <w:ind w:firstLine="480" w:firstLineChars="200"/>
        <w:rPr>
          <w:rFonts w:hint="eastAsia" w:ascii="Times New Roman" w:hAnsi="宋体" w:eastAsia="宋体" w:cs="宋体"/>
          <w:bCs/>
          <w:sz w:val="24"/>
          <w:szCs w:val="24"/>
          <w:highlight w:val="none"/>
        </w:rPr>
      </w:pPr>
      <w:r>
        <w:rPr>
          <w:rFonts w:hint="eastAsia" w:ascii="Times New Roman" w:hAnsi="宋体" w:eastAsia="宋体" w:cs="宋体"/>
          <w:bCs/>
          <w:sz w:val="24"/>
          <w:szCs w:val="24"/>
        </w:rPr>
        <w:t>1.响应文件开启</w:t>
      </w:r>
      <w:bookmarkEnd w:id="12"/>
      <w:bookmarkEnd w:id="13"/>
      <w:bookmarkEnd w:id="14"/>
      <w:bookmarkEnd w:id="15"/>
      <w:r>
        <w:rPr>
          <w:rFonts w:hint="eastAsia" w:ascii="Times New Roman" w:hAnsi="宋体" w:eastAsia="宋体" w:cs="宋体"/>
          <w:bCs/>
          <w:sz w:val="24"/>
          <w:szCs w:val="24"/>
        </w:rPr>
        <w:t>时间：</w:t>
      </w:r>
      <w:r>
        <w:rPr>
          <w:rFonts w:hint="eastAsia" w:ascii="Times New Roman" w:hAnsi="宋体" w:eastAsia="宋体" w:cs="宋体"/>
          <w:bCs/>
          <w:sz w:val="24"/>
          <w:szCs w:val="24"/>
          <w:highlight w:val="none"/>
        </w:rPr>
        <w:t>202</w:t>
      </w:r>
      <w:r>
        <w:rPr>
          <w:rFonts w:hint="eastAsia" w:ascii="Times New Roman" w:hAnsi="宋体" w:eastAsia="宋体" w:cs="宋体"/>
          <w:bCs/>
          <w:sz w:val="24"/>
          <w:szCs w:val="24"/>
          <w:highlight w:val="none"/>
          <w:lang w:val="en-US" w:eastAsia="zh-CN"/>
        </w:rPr>
        <w:t>5</w:t>
      </w:r>
      <w:r>
        <w:rPr>
          <w:rFonts w:hint="eastAsia" w:ascii="Times New Roman" w:hAnsi="宋体" w:eastAsia="宋体" w:cs="宋体"/>
          <w:bCs/>
          <w:sz w:val="24"/>
          <w:szCs w:val="24"/>
          <w:highlight w:val="none"/>
        </w:rPr>
        <w:t>年</w:t>
      </w:r>
      <w:r>
        <w:rPr>
          <w:rFonts w:hint="eastAsia" w:ascii="Times New Roman" w:hAnsi="宋体" w:eastAsia="宋体" w:cs="宋体"/>
          <w:bCs/>
          <w:sz w:val="24"/>
          <w:szCs w:val="24"/>
          <w:highlight w:val="none"/>
          <w:lang w:val="en-US" w:eastAsia="zh-CN"/>
        </w:rPr>
        <w:t>3</w:t>
      </w:r>
      <w:r>
        <w:rPr>
          <w:rFonts w:hint="eastAsia" w:ascii="Times New Roman" w:hAnsi="宋体" w:eastAsia="宋体" w:cs="宋体"/>
          <w:bCs/>
          <w:sz w:val="24"/>
          <w:szCs w:val="24"/>
          <w:highlight w:val="none"/>
        </w:rPr>
        <w:t>月</w:t>
      </w:r>
      <w:r>
        <w:rPr>
          <w:rFonts w:hint="eastAsia" w:hAnsi="宋体" w:cs="宋体"/>
          <w:bCs/>
          <w:sz w:val="24"/>
          <w:szCs w:val="24"/>
          <w:highlight w:val="none"/>
          <w:lang w:val="en-US" w:eastAsia="zh-CN"/>
        </w:rPr>
        <w:t>31</w:t>
      </w:r>
      <w:r>
        <w:rPr>
          <w:rFonts w:hint="eastAsia" w:ascii="Times New Roman" w:hAnsi="宋体" w:eastAsia="宋体" w:cs="宋体"/>
          <w:bCs/>
          <w:sz w:val="24"/>
          <w:szCs w:val="24"/>
          <w:highlight w:val="none"/>
          <w:lang w:val="en-US" w:eastAsia="zh-CN"/>
        </w:rPr>
        <w:t>日14时30分</w:t>
      </w:r>
      <w:r>
        <w:rPr>
          <w:rFonts w:hint="eastAsia" w:ascii="Times New Roman" w:hAnsi="宋体" w:eastAsia="宋体" w:cs="宋体"/>
          <w:bCs/>
          <w:sz w:val="24"/>
          <w:szCs w:val="24"/>
          <w:highlight w:val="none"/>
        </w:rPr>
        <w:t>前（北京时间）</w:t>
      </w:r>
    </w:p>
    <w:p w14:paraId="1CDB4BBA">
      <w:pPr>
        <w:snapToGrid w:val="0"/>
        <w:spacing w:line="480" w:lineRule="exact"/>
        <w:ind w:firstLine="480" w:firstLineChars="200"/>
        <w:rPr>
          <w:rFonts w:hint="eastAsia" w:hAnsi="宋体" w:cs="宋体"/>
          <w:bCs/>
          <w:sz w:val="24"/>
          <w:szCs w:val="24"/>
        </w:rPr>
      </w:pPr>
      <w:r>
        <w:rPr>
          <w:rFonts w:hint="eastAsia" w:hAnsi="宋体" w:cs="宋体"/>
          <w:bCs/>
          <w:sz w:val="24"/>
          <w:szCs w:val="24"/>
          <w:highlight w:val="none"/>
        </w:rPr>
        <w:t>2.地点：南通市世纪大道8号报业大厦</w:t>
      </w:r>
      <w:r>
        <w:rPr>
          <w:rFonts w:hint="eastAsia" w:hAnsi="宋体" w:cs="宋体"/>
          <w:bCs/>
          <w:sz w:val="24"/>
          <w:szCs w:val="24"/>
          <w:highlight w:val="none"/>
          <w:lang w:val="en-US" w:eastAsia="zh-CN"/>
        </w:rPr>
        <w:t>1328</w:t>
      </w:r>
      <w:r>
        <w:rPr>
          <w:rFonts w:hint="eastAsia" w:hAnsi="宋体" w:cs="宋体"/>
          <w:bCs/>
          <w:sz w:val="24"/>
          <w:szCs w:val="24"/>
          <w:highlight w:val="none"/>
        </w:rPr>
        <w:t>会议室，</w:t>
      </w:r>
      <w:r>
        <w:rPr>
          <w:rFonts w:hint="eastAsia" w:hAnsi="宋体" w:cs="宋体"/>
          <w:bCs/>
          <w:sz w:val="24"/>
          <w:szCs w:val="24"/>
        </w:rPr>
        <w:t>如有变动另行通知。</w:t>
      </w:r>
    </w:p>
    <w:p w14:paraId="63DA1EAC">
      <w:pPr>
        <w:snapToGrid w:val="0"/>
        <w:spacing w:line="420" w:lineRule="exact"/>
        <w:ind w:firstLine="420" w:firstLineChars="200"/>
        <w:outlineLvl w:val="1"/>
        <w:rPr>
          <w:rFonts w:hint="eastAsia" w:hAnsi="宋体" w:cs="宋体"/>
          <w:bCs/>
          <w:sz w:val="24"/>
          <w:szCs w:val="24"/>
        </w:rPr>
      </w:pPr>
      <w:r>
        <w:rPr>
          <w:rFonts w:hint="eastAsia" w:ascii="宋体" w:hAnsi="宋体" w:cs="宋体"/>
          <w:b/>
          <w:bCs/>
          <w:szCs w:val="21"/>
        </w:rPr>
        <w:t>六、公告期限：</w:t>
      </w:r>
      <w:r>
        <w:rPr>
          <w:rFonts w:hint="eastAsia" w:hAnsi="宋体" w:cs="宋体"/>
          <w:bCs/>
          <w:sz w:val="24"/>
          <w:szCs w:val="24"/>
        </w:rPr>
        <w:t>自本公告发布之日起</w:t>
      </w:r>
      <w:r>
        <w:rPr>
          <w:rFonts w:hint="eastAsia" w:hAnsi="宋体" w:cs="宋体"/>
          <w:bCs/>
          <w:sz w:val="24"/>
          <w:szCs w:val="24"/>
          <w:lang w:val="en-US" w:eastAsia="zh-CN"/>
        </w:rPr>
        <w:t>5</w:t>
      </w:r>
      <w:r>
        <w:rPr>
          <w:rFonts w:hint="eastAsia" w:hAnsi="宋体" w:cs="宋体"/>
          <w:bCs/>
          <w:sz w:val="24"/>
          <w:szCs w:val="24"/>
        </w:rPr>
        <w:t>个工作日。</w:t>
      </w:r>
      <w:bookmarkStart w:id="16" w:name="_Toc35393635"/>
      <w:bookmarkStart w:id="17" w:name="_Toc35393804"/>
    </w:p>
    <w:p w14:paraId="52ACB6A9">
      <w:pPr>
        <w:snapToGrid w:val="0"/>
        <w:spacing w:line="560" w:lineRule="exact"/>
        <w:ind w:firstLine="420" w:firstLineChars="200"/>
        <w:contextualSpacing/>
        <w:rPr>
          <w:rFonts w:hint="eastAsia" w:ascii="宋体" w:hAnsi="宋体" w:cs="宋体"/>
          <w:b/>
          <w:bCs/>
          <w:kern w:val="2"/>
          <w:sz w:val="21"/>
          <w:szCs w:val="21"/>
        </w:rPr>
      </w:pPr>
      <w:r>
        <w:rPr>
          <w:rFonts w:hint="eastAsia" w:ascii="宋体" w:hAnsi="宋体" w:cs="宋体"/>
          <w:b/>
          <w:bCs/>
          <w:kern w:val="2"/>
          <w:sz w:val="21"/>
          <w:szCs w:val="21"/>
        </w:rPr>
        <w:t>七、其他补充事宜</w:t>
      </w:r>
    </w:p>
    <w:p w14:paraId="6F747B32">
      <w:pPr>
        <w:snapToGrid w:val="0"/>
        <w:spacing w:line="420" w:lineRule="exact"/>
        <w:ind w:firstLine="480" w:firstLineChars="200"/>
        <w:outlineLvl w:val="1"/>
        <w:rPr>
          <w:rFonts w:hint="eastAsia" w:hAnsi="宋体" w:cs="宋体"/>
          <w:bCs/>
          <w:sz w:val="24"/>
          <w:szCs w:val="24"/>
        </w:rPr>
      </w:pPr>
      <w:r>
        <w:rPr>
          <w:rFonts w:hint="eastAsia" w:hAnsi="宋体" w:cs="宋体"/>
          <w:bCs/>
          <w:sz w:val="24"/>
          <w:szCs w:val="24"/>
        </w:rPr>
        <w:t>1.履约保证金：免收。</w:t>
      </w:r>
    </w:p>
    <w:p w14:paraId="4B817B66">
      <w:pPr>
        <w:snapToGrid w:val="0"/>
        <w:spacing w:line="420" w:lineRule="exact"/>
        <w:ind w:firstLine="480" w:firstLineChars="200"/>
        <w:outlineLvl w:val="1"/>
        <w:rPr>
          <w:rFonts w:hint="eastAsia" w:hAnsi="宋体" w:cs="宋体"/>
          <w:bCs/>
          <w:sz w:val="24"/>
          <w:szCs w:val="24"/>
        </w:rPr>
      </w:pPr>
      <w:r>
        <w:rPr>
          <w:rFonts w:hint="eastAsia" w:hAnsi="宋体" w:cs="宋体"/>
          <w:bCs/>
          <w:sz w:val="24"/>
          <w:szCs w:val="24"/>
        </w:rPr>
        <w:t>2.项目活动模式：现场提交响应文件。</w:t>
      </w:r>
    </w:p>
    <w:p w14:paraId="73D113A1">
      <w:pPr>
        <w:snapToGrid w:val="0"/>
        <w:spacing w:line="560" w:lineRule="exact"/>
        <w:ind w:firstLine="420" w:firstLineChars="200"/>
        <w:contextualSpacing/>
        <w:rPr>
          <w:rFonts w:hint="eastAsia" w:ascii="宋体" w:hAnsi="宋体" w:cs="宋体"/>
          <w:b/>
          <w:bCs/>
          <w:szCs w:val="21"/>
        </w:rPr>
      </w:pPr>
      <w:r>
        <w:rPr>
          <w:rFonts w:hint="eastAsia" w:ascii="宋体" w:hAnsi="宋体" w:cs="宋体"/>
          <w:b/>
          <w:bCs/>
          <w:szCs w:val="21"/>
        </w:rPr>
        <w:t>八、对本次采购提出询问，请按以下方式联系</w:t>
      </w:r>
      <w:bookmarkStart w:id="26" w:name="_GoBack"/>
      <w:bookmarkEnd w:id="26"/>
    </w:p>
    <w:p w14:paraId="2ED28C77">
      <w:pPr>
        <w:snapToGrid w:val="0"/>
        <w:spacing w:line="420" w:lineRule="exact"/>
        <w:ind w:firstLine="480" w:firstLineChars="200"/>
        <w:outlineLvl w:val="1"/>
        <w:rPr>
          <w:rFonts w:hint="eastAsia" w:hAnsi="宋体" w:cs="宋体"/>
          <w:bCs/>
          <w:sz w:val="24"/>
          <w:szCs w:val="24"/>
        </w:rPr>
      </w:pPr>
      <w:r>
        <w:rPr>
          <w:rFonts w:hint="eastAsia" w:hAnsi="宋体" w:cs="宋体"/>
          <w:bCs/>
          <w:sz w:val="24"/>
          <w:szCs w:val="24"/>
        </w:rPr>
        <w:t>1.采购人信息</w:t>
      </w:r>
    </w:p>
    <w:p w14:paraId="1128FDCF">
      <w:pPr>
        <w:snapToGrid w:val="0"/>
        <w:spacing w:line="420" w:lineRule="exact"/>
        <w:ind w:firstLine="480" w:firstLineChars="200"/>
        <w:outlineLvl w:val="1"/>
        <w:rPr>
          <w:rFonts w:hint="eastAsia" w:ascii="Times New Roman" w:hAnsi="宋体" w:eastAsia="宋体" w:cs="宋体"/>
          <w:bCs/>
          <w:sz w:val="24"/>
          <w:szCs w:val="24"/>
        </w:rPr>
      </w:pPr>
      <w:r>
        <w:rPr>
          <w:rFonts w:hint="eastAsia" w:ascii="Times New Roman" w:hAnsi="宋体" w:eastAsia="宋体" w:cs="宋体"/>
          <w:bCs/>
          <w:sz w:val="24"/>
          <w:szCs w:val="24"/>
        </w:rPr>
        <w:t>名称：南通市财政局</w:t>
      </w:r>
    </w:p>
    <w:p w14:paraId="4F9E1086">
      <w:pPr>
        <w:snapToGrid w:val="0"/>
        <w:spacing w:line="420" w:lineRule="exact"/>
        <w:ind w:firstLine="480" w:firstLineChars="200"/>
        <w:outlineLvl w:val="1"/>
        <w:rPr>
          <w:rFonts w:hint="eastAsia" w:ascii="Times New Roman" w:hAnsi="宋体" w:eastAsia="宋体" w:cs="宋体"/>
          <w:bCs/>
          <w:sz w:val="24"/>
          <w:szCs w:val="24"/>
        </w:rPr>
      </w:pPr>
      <w:r>
        <w:rPr>
          <w:rFonts w:hint="eastAsia" w:ascii="Times New Roman" w:hAnsi="宋体" w:eastAsia="宋体" w:cs="宋体"/>
          <w:bCs/>
          <w:sz w:val="24"/>
          <w:szCs w:val="24"/>
        </w:rPr>
        <w:t>地址：南通市世纪大道8号报业大厦</w:t>
      </w:r>
    </w:p>
    <w:bookmarkEnd w:id="16"/>
    <w:bookmarkEnd w:id="17"/>
    <w:p w14:paraId="03B83AF6">
      <w:pPr>
        <w:snapToGrid w:val="0"/>
        <w:spacing w:line="420" w:lineRule="exact"/>
        <w:ind w:firstLine="480" w:firstLineChars="200"/>
        <w:outlineLvl w:val="1"/>
        <w:rPr>
          <w:rFonts w:hint="eastAsia" w:ascii="Times New Roman" w:hAnsi="宋体" w:eastAsia="宋体" w:cs="宋体"/>
          <w:bCs/>
          <w:sz w:val="24"/>
          <w:szCs w:val="24"/>
          <w:highlight w:val="none"/>
        </w:rPr>
      </w:pPr>
      <w:r>
        <w:rPr>
          <w:rFonts w:hint="eastAsia" w:ascii="Times New Roman" w:hAnsi="宋体" w:eastAsia="宋体" w:cs="宋体"/>
          <w:bCs/>
          <w:sz w:val="24"/>
          <w:szCs w:val="24"/>
          <w:highlight w:val="none"/>
        </w:rPr>
        <w:t>联系人： 吴先生</w:t>
      </w:r>
      <w:r>
        <w:rPr>
          <w:rFonts w:hint="eastAsia" w:ascii="Times New Roman" w:hAnsi="宋体" w:eastAsia="宋体" w:cs="宋体"/>
          <w:bCs/>
          <w:sz w:val="24"/>
          <w:szCs w:val="24"/>
          <w:highlight w:val="none"/>
          <w:lang w:val="en-US" w:eastAsia="zh-CN"/>
        </w:rPr>
        <w:t xml:space="preserve">    </w:t>
      </w:r>
      <w:r>
        <w:rPr>
          <w:rFonts w:hint="eastAsia" w:ascii="Times New Roman" w:hAnsi="宋体" w:eastAsia="宋体" w:cs="宋体"/>
          <w:bCs/>
          <w:sz w:val="24"/>
          <w:szCs w:val="24"/>
          <w:highlight w:val="none"/>
        </w:rPr>
        <w:t>联系电话：18651302231</w:t>
      </w:r>
    </w:p>
    <w:p w14:paraId="62FD09AB">
      <w:pPr>
        <w:autoSpaceDE w:val="0"/>
        <w:autoSpaceDN w:val="0"/>
        <w:adjustRightInd w:val="0"/>
        <w:spacing w:line="500" w:lineRule="exact"/>
        <w:jc w:val="center"/>
        <w:rPr>
          <w:rFonts w:hint="eastAsia" w:ascii="宋体" w:hAnsi="宋体"/>
          <w:b/>
          <w:w w:val="80"/>
          <w:kern w:val="44"/>
          <w:sz w:val="44"/>
          <w:szCs w:val="44"/>
        </w:rPr>
      </w:pPr>
      <w:r>
        <w:rPr>
          <w:rFonts w:ascii="宋体" w:hAnsi="宋体"/>
          <w:w w:val="80"/>
          <w:szCs w:val="44"/>
        </w:rPr>
        <w:br w:type="page"/>
      </w:r>
      <w:r>
        <w:rPr>
          <w:rFonts w:hint="eastAsia" w:ascii="宋体" w:hAnsi="宋体"/>
          <w:b/>
          <w:w w:val="80"/>
          <w:kern w:val="44"/>
          <w:sz w:val="44"/>
          <w:szCs w:val="44"/>
        </w:rPr>
        <w:t>第二章  供应商须知</w:t>
      </w:r>
    </w:p>
    <w:p w14:paraId="3E68F587">
      <w:pPr>
        <w:snapToGrid w:val="0"/>
        <w:spacing w:line="480" w:lineRule="exact"/>
        <w:ind w:firstLine="480" w:firstLineChars="200"/>
        <w:outlineLvl w:val="1"/>
        <w:rPr>
          <w:rFonts w:hint="eastAsia" w:hAnsi="宋体" w:cs="宋体"/>
          <w:b/>
          <w:bCs/>
          <w:sz w:val="24"/>
          <w:szCs w:val="24"/>
        </w:rPr>
      </w:pPr>
      <w:r>
        <w:rPr>
          <w:rFonts w:hint="eastAsia" w:hAnsi="宋体" w:cs="宋体"/>
          <w:b/>
          <w:bCs/>
          <w:sz w:val="24"/>
          <w:szCs w:val="24"/>
        </w:rPr>
        <w:t>一、说明</w:t>
      </w:r>
    </w:p>
    <w:p w14:paraId="5903DFED">
      <w:pPr>
        <w:snapToGrid w:val="0"/>
        <w:spacing w:line="480" w:lineRule="exact"/>
        <w:ind w:firstLine="480" w:firstLineChars="200"/>
        <w:rPr>
          <w:rFonts w:hint="eastAsia" w:hAnsi="宋体" w:cs="宋体"/>
          <w:bCs/>
          <w:sz w:val="24"/>
          <w:szCs w:val="24"/>
        </w:rPr>
      </w:pPr>
      <w:r>
        <w:rPr>
          <w:rFonts w:hint="eastAsia" w:hAnsi="宋体" w:cs="宋体"/>
          <w:bCs/>
          <w:sz w:val="24"/>
          <w:szCs w:val="24"/>
        </w:rPr>
        <w:t>1.本比选文件仅适用于采购人组织的比选活动。</w:t>
      </w:r>
    </w:p>
    <w:p w14:paraId="6ED30A49">
      <w:pPr>
        <w:snapToGrid w:val="0"/>
        <w:spacing w:line="480" w:lineRule="exact"/>
        <w:ind w:firstLine="480" w:firstLineChars="200"/>
        <w:rPr>
          <w:rFonts w:hint="eastAsia" w:hAnsi="宋体" w:cs="宋体"/>
          <w:bCs/>
          <w:sz w:val="24"/>
          <w:szCs w:val="24"/>
        </w:rPr>
      </w:pPr>
      <w:r>
        <w:rPr>
          <w:rFonts w:hint="eastAsia" w:hAnsi="宋体" w:cs="宋体"/>
          <w:bCs/>
          <w:sz w:val="24"/>
          <w:szCs w:val="24"/>
        </w:rPr>
        <w:t>2.比选活动及因本次比选产生的合同受中国法律制约和保护。</w:t>
      </w:r>
    </w:p>
    <w:p w14:paraId="71DC6D35">
      <w:pPr>
        <w:snapToGrid w:val="0"/>
        <w:spacing w:line="480" w:lineRule="exact"/>
        <w:ind w:firstLine="480" w:firstLineChars="200"/>
        <w:rPr>
          <w:rFonts w:hint="eastAsia" w:hAnsi="宋体" w:cs="宋体"/>
          <w:bCs/>
          <w:sz w:val="24"/>
          <w:szCs w:val="24"/>
        </w:rPr>
      </w:pPr>
      <w:r>
        <w:rPr>
          <w:rFonts w:hint="eastAsia" w:hAnsi="宋体" w:cs="宋体"/>
          <w:bCs/>
          <w:sz w:val="24"/>
          <w:szCs w:val="24"/>
        </w:rPr>
        <w:t>3.比选文件的解释权属于采购人。</w:t>
      </w:r>
    </w:p>
    <w:p w14:paraId="72586A17">
      <w:pPr>
        <w:snapToGrid w:val="0"/>
        <w:spacing w:line="480" w:lineRule="exact"/>
        <w:ind w:firstLine="480" w:firstLineChars="200"/>
        <w:rPr>
          <w:rFonts w:hint="eastAsia" w:hAnsi="宋体" w:cs="宋体"/>
          <w:b/>
          <w:bCs/>
          <w:sz w:val="24"/>
          <w:szCs w:val="24"/>
        </w:rPr>
      </w:pPr>
      <w:r>
        <w:rPr>
          <w:rFonts w:hint="eastAsia" w:hAnsi="宋体" w:cs="宋体"/>
          <w:sz w:val="24"/>
          <w:szCs w:val="24"/>
        </w:rPr>
        <w:t>4.供应商获取比选文件后，应仔细检查比选文件的所有内容。如内容中有页码短缺、资格要求以及任何设置有不合理的条件对供应商实行差别待遇或者歧视待遇的，应在获取比选文件或公告期届满期之日起3日内，以书面形式向采购人提出询问或疑问，未在规定的时间内提出询问或疑问的，视同理解并接受本比选文件的所有内容，因此引起的损失由供应商自负，而且供应商不得在比选结束后针对比选文件的所有内容提出质疑事项。</w:t>
      </w:r>
      <w:r>
        <w:rPr>
          <w:rFonts w:hint="eastAsia" w:hAnsi="宋体" w:cs="宋体"/>
          <w:b/>
          <w:bCs/>
          <w:sz w:val="24"/>
          <w:szCs w:val="24"/>
        </w:rPr>
        <w:t>供应商须在规定质疑期内一次性提出针对同一采购程序环节的质疑。非书面形式的不作为日后质疑提出的依据。</w:t>
      </w:r>
    </w:p>
    <w:p w14:paraId="0FB7E3E9">
      <w:pPr>
        <w:snapToGrid w:val="0"/>
        <w:spacing w:line="480" w:lineRule="exact"/>
        <w:ind w:firstLine="480" w:firstLineChars="200"/>
        <w:rPr>
          <w:rFonts w:hAnsi="宋体" w:cs="宋体"/>
          <w:sz w:val="24"/>
          <w:szCs w:val="24"/>
        </w:rPr>
      </w:pPr>
      <w:r>
        <w:rPr>
          <w:rFonts w:hint="eastAsia" w:hAnsi="宋体" w:cs="宋体"/>
          <w:sz w:val="24"/>
          <w:szCs w:val="24"/>
        </w:rPr>
        <w:t>5.供应商应认真审阅比选文件中所有的事项、格式、条款和规范要求等，如果供应商没有按照比选文件要求提交响应文件，或者响应文件没有对比选文件做出实质性响应，将被拒绝参与项目的比选。</w:t>
      </w:r>
    </w:p>
    <w:p w14:paraId="18123C2C">
      <w:pPr>
        <w:snapToGrid w:val="0"/>
        <w:spacing w:line="480" w:lineRule="exact"/>
        <w:ind w:firstLine="480" w:firstLineChars="200"/>
        <w:outlineLvl w:val="1"/>
        <w:rPr>
          <w:rFonts w:hint="eastAsia" w:hAnsi="宋体" w:cs="宋体"/>
          <w:b/>
          <w:sz w:val="24"/>
          <w:szCs w:val="24"/>
        </w:rPr>
      </w:pPr>
      <w:r>
        <w:rPr>
          <w:rFonts w:hint="eastAsia" w:hAnsi="宋体" w:cs="宋体"/>
          <w:b/>
          <w:sz w:val="24"/>
          <w:szCs w:val="24"/>
        </w:rPr>
        <w:t>二、比选文件的澄清、修改、答疑</w:t>
      </w:r>
    </w:p>
    <w:p w14:paraId="1347CC73">
      <w:pPr>
        <w:snapToGrid w:val="0"/>
        <w:spacing w:line="480" w:lineRule="exact"/>
        <w:ind w:firstLine="480" w:firstLineChars="200"/>
        <w:rPr>
          <w:rFonts w:hint="eastAsia" w:hAnsi="宋体" w:cs="宋体"/>
          <w:sz w:val="24"/>
          <w:szCs w:val="24"/>
        </w:rPr>
      </w:pPr>
      <w:r>
        <w:rPr>
          <w:rFonts w:hint="eastAsia" w:hAnsi="宋体" w:cs="宋体"/>
          <w:sz w:val="24"/>
          <w:szCs w:val="24"/>
        </w:rPr>
        <w:t>1.采购人有权对发出的比选文件进行必要的澄清、修改或补充。</w:t>
      </w:r>
    </w:p>
    <w:p w14:paraId="37526D3C">
      <w:pPr>
        <w:snapToGrid w:val="0"/>
        <w:spacing w:line="480" w:lineRule="exact"/>
        <w:ind w:firstLine="480" w:firstLineChars="200"/>
        <w:jc w:val="left"/>
        <w:rPr>
          <w:rFonts w:hint="eastAsia" w:hAnsi="宋体" w:cs="宋体"/>
          <w:sz w:val="24"/>
          <w:szCs w:val="24"/>
        </w:rPr>
      </w:pPr>
      <w:r>
        <w:rPr>
          <w:rFonts w:hint="eastAsia" w:hAnsi="宋体" w:cs="宋体"/>
          <w:sz w:val="24"/>
          <w:szCs w:val="24"/>
        </w:rPr>
        <w:t>2.比选文件的澄清、修改、补充等内容均以书面明确的形式发布，并以南通市财政局官网发布的信息为准。</w:t>
      </w:r>
    </w:p>
    <w:p w14:paraId="1279E1BE">
      <w:pPr>
        <w:snapToGrid w:val="0"/>
        <w:spacing w:line="480" w:lineRule="exact"/>
        <w:ind w:firstLine="480" w:firstLineChars="200"/>
        <w:rPr>
          <w:rFonts w:hint="eastAsia" w:hAnsi="宋体" w:cs="宋体"/>
          <w:sz w:val="24"/>
          <w:szCs w:val="24"/>
        </w:rPr>
      </w:pPr>
      <w:r>
        <w:rPr>
          <w:rFonts w:hint="eastAsia" w:hAnsi="宋体" w:cs="宋体"/>
          <w:sz w:val="24"/>
          <w:szCs w:val="24"/>
        </w:rPr>
        <w:t>3.采购人对比选文件的澄清、修改将构成比选文件的一部分，对响应比选的供应商具有约束力。</w:t>
      </w:r>
    </w:p>
    <w:p w14:paraId="5C07643D">
      <w:pPr>
        <w:snapToGrid w:val="0"/>
        <w:spacing w:line="480" w:lineRule="exact"/>
        <w:ind w:firstLine="480" w:firstLineChars="200"/>
        <w:rPr>
          <w:rFonts w:hint="eastAsia" w:hAnsi="宋体" w:cs="宋体"/>
          <w:sz w:val="24"/>
          <w:szCs w:val="24"/>
        </w:rPr>
      </w:pPr>
      <w:r>
        <w:rPr>
          <w:rFonts w:hint="eastAsia" w:hAnsi="宋体" w:cs="宋体"/>
          <w:sz w:val="24"/>
          <w:szCs w:val="24"/>
        </w:rPr>
        <w:t>4.澄清或者修改的内容可能影响到响应文件编制的，采购人将在提交响应文件接收截止之日5日前，发布澄清或者修改公告，不足5日的，当顺延提交响应文件接收截止时间。</w:t>
      </w:r>
    </w:p>
    <w:p w14:paraId="60C2EB7D">
      <w:pPr>
        <w:snapToGrid w:val="0"/>
        <w:spacing w:line="480" w:lineRule="exact"/>
        <w:ind w:firstLine="480" w:firstLineChars="200"/>
        <w:rPr>
          <w:rFonts w:hint="eastAsia" w:hAnsi="宋体" w:cs="宋体"/>
          <w:sz w:val="24"/>
          <w:szCs w:val="24"/>
        </w:rPr>
      </w:pPr>
      <w:r>
        <w:rPr>
          <w:rFonts w:hint="eastAsia" w:hAnsi="宋体" w:cs="宋体"/>
          <w:sz w:val="24"/>
          <w:szCs w:val="24"/>
        </w:rPr>
        <w:t>5.除非采购人以书面的形式对比选文件作出澄清、修改及补充，供应商对涉及比选文件的任何推论、理解和结论所造成的结果，均由供应商自负。</w:t>
      </w:r>
    </w:p>
    <w:p w14:paraId="026B20CC">
      <w:pPr>
        <w:snapToGrid w:val="0"/>
        <w:spacing w:line="480" w:lineRule="exact"/>
        <w:ind w:firstLine="480" w:firstLineChars="200"/>
        <w:rPr>
          <w:rFonts w:hint="eastAsia" w:hAnsi="宋体" w:cs="宋体"/>
          <w:sz w:val="24"/>
          <w:szCs w:val="24"/>
        </w:rPr>
      </w:pPr>
      <w:r>
        <w:rPr>
          <w:rFonts w:hint="eastAsia" w:hAnsi="宋体" w:cs="宋体"/>
          <w:sz w:val="24"/>
          <w:szCs w:val="24"/>
        </w:rPr>
        <w:t>6.采购人视情组织答疑会。如有产生答疑且对比选文件内容有修改，采购人将按照本须知有关规定，以补充通知（公告）的方式发出。</w:t>
      </w:r>
    </w:p>
    <w:p w14:paraId="1F85B43F">
      <w:pPr>
        <w:snapToGrid w:val="0"/>
        <w:spacing w:line="480" w:lineRule="exact"/>
        <w:ind w:firstLine="480" w:firstLineChars="200"/>
        <w:outlineLvl w:val="1"/>
        <w:rPr>
          <w:rFonts w:hint="eastAsia" w:hAnsi="宋体" w:cs="宋体"/>
          <w:b/>
          <w:sz w:val="24"/>
          <w:szCs w:val="24"/>
        </w:rPr>
      </w:pPr>
      <w:r>
        <w:rPr>
          <w:rFonts w:hint="eastAsia" w:hAnsi="宋体" w:cs="宋体"/>
          <w:b/>
          <w:sz w:val="24"/>
          <w:szCs w:val="24"/>
        </w:rPr>
        <w:t>三、响应文件的编制及装订</w:t>
      </w:r>
    </w:p>
    <w:p w14:paraId="4C9B3AA1">
      <w:pPr>
        <w:spacing w:line="480" w:lineRule="exact"/>
        <w:ind w:firstLine="484" w:firstLineChars="202"/>
        <w:rPr>
          <w:rFonts w:hint="eastAsia" w:hAnsi="宋体" w:cs="宋体"/>
          <w:sz w:val="24"/>
          <w:szCs w:val="24"/>
        </w:rPr>
      </w:pPr>
      <w:r>
        <w:rPr>
          <w:rFonts w:hint="eastAsia" w:hAnsi="宋体" w:cs="宋体"/>
          <w:sz w:val="24"/>
          <w:szCs w:val="24"/>
        </w:rPr>
        <w:t>供应商按比选文件要求编写响应文件，并牢固装订成册。响应文件均需采用A4纸（图纸等除外），不要使用活页夹、拉杆夹、文件夹、塑料方便式书脊（插入式或穿孔式）装订。响应文件不得行间插字、涂改、增删，如修改错漏处，须经响应文件签署人签字并加盖公章。</w:t>
      </w:r>
    </w:p>
    <w:p w14:paraId="4273BE86">
      <w:pPr>
        <w:snapToGrid w:val="0"/>
        <w:spacing w:line="480" w:lineRule="exact"/>
        <w:ind w:firstLine="480" w:firstLineChars="200"/>
        <w:outlineLvl w:val="1"/>
        <w:rPr>
          <w:rFonts w:hint="eastAsia" w:hAnsi="宋体" w:cs="宋体"/>
          <w:b/>
          <w:bCs/>
          <w:sz w:val="24"/>
          <w:szCs w:val="24"/>
        </w:rPr>
      </w:pPr>
      <w:r>
        <w:rPr>
          <w:rFonts w:hint="eastAsia" w:hAnsi="宋体" w:cs="宋体"/>
          <w:b/>
          <w:bCs/>
          <w:sz w:val="24"/>
          <w:szCs w:val="24"/>
        </w:rPr>
        <w:t>四、响应文件的份数和签署</w:t>
      </w:r>
    </w:p>
    <w:p w14:paraId="3A1D90DF">
      <w:pPr>
        <w:snapToGrid w:val="0"/>
        <w:spacing w:line="480" w:lineRule="exact"/>
        <w:ind w:firstLine="480" w:firstLineChars="200"/>
        <w:rPr>
          <w:rFonts w:hint="eastAsia" w:hAnsi="宋体" w:cs="宋体"/>
          <w:sz w:val="24"/>
          <w:szCs w:val="24"/>
        </w:rPr>
      </w:pPr>
      <w:r>
        <w:rPr>
          <w:rFonts w:hint="eastAsia" w:hAnsi="宋体" w:cs="宋体"/>
          <w:sz w:val="24"/>
          <w:szCs w:val="24"/>
        </w:rPr>
        <w:t>1.响应文件由：</w:t>
      </w:r>
      <w:r>
        <w:rPr>
          <w:rFonts w:hint="eastAsia" w:hAnsi="宋体" w:cs="宋体"/>
          <w:sz w:val="24"/>
          <w:szCs w:val="24"/>
        </w:rPr>
        <w:fldChar w:fldCharType="begin"/>
      </w:r>
      <w:r>
        <w:rPr>
          <w:rFonts w:hint="eastAsia" w:hAnsi="宋体" w:cs="宋体"/>
          <w:sz w:val="24"/>
          <w:szCs w:val="24"/>
        </w:rPr>
        <w:instrText xml:space="preserve"> = 1 \* GB3 </w:instrText>
      </w:r>
      <w:r>
        <w:rPr>
          <w:rFonts w:hint="eastAsia" w:hAnsi="宋体" w:cs="宋体"/>
          <w:sz w:val="24"/>
          <w:szCs w:val="24"/>
        </w:rPr>
        <w:fldChar w:fldCharType="separate"/>
      </w:r>
      <w:r>
        <w:rPr>
          <w:rFonts w:hint="eastAsia" w:hAnsi="宋体" w:cs="宋体"/>
          <w:sz w:val="24"/>
          <w:szCs w:val="24"/>
        </w:rPr>
        <w:t>①</w:t>
      </w:r>
      <w:r>
        <w:rPr>
          <w:rFonts w:hint="eastAsia" w:hAnsi="宋体" w:cs="宋体"/>
          <w:sz w:val="24"/>
          <w:szCs w:val="24"/>
        </w:rPr>
        <w:fldChar w:fldCharType="end"/>
      </w:r>
      <w:r>
        <w:rPr>
          <w:rFonts w:hint="eastAsia" w:hAnsi="宋体" w:cs="宋体"/>
          <w:sz w:val="24"/>
          <w:szCs w:val="24"/>
        </w:rPr>
        <w:t>资格审查文件、</w:t>
      </w:r>
      <w:r>
        <w:rPr>
          <w:rFonts w:hint="eastAsia" w:hAnsi="宋体" w:cs="宋体"/>
          <w:sz w:val="24"/>
          <w:szCs w:val="24"/>
        </w:rPr>
        <w:fldChar w:fldCharType="begin"/>
      </w:r>
      <w:r>
        <w:rPr>
          <w:rFonts w:hint="eastAsia" w:hAnsi="宋体" w:cs="宋体"/>
          <w:sz w:val="24"/>
          <w:szCs w:val="24"/>
        </w:rPr>
        <w:instrText xml:space="preserve"> = 2 \* GB3 </w:instrText>
      </w:r>
      <w:r>
        <w:rPr>
          <w:rFonts w:hint="eastAsia" w:hAnsi="宋体" w:cs="宋体"/>
          <w:sz w:val="24"/>
          <w:szCs w:val="24"/>
        </w:rPr>
        <w:fldChar w:fldCharType="separate"/>
      </w:r>
      <w:r>
        <w:rPr>
          <w:rFonts w:hint="eastAsia" w:hAnsi="宋体" w:cs="宋体"/>
          <w:sz w:val="24"/>
          <w:szCs w:val="24"/>
        </w:rPr>
        <w:t>②</w:t>
      </w:r>
      <w:r>
        <w:rPr>
          <w:rFonts w:hint="eastAsia" w:hAnsi="宋体" w:cs="宋体"/>
          <w:sz w:val="24"/>
          <w:szCs w:val="24"/>
        </w:rPr>
        <w:fldChar w:fldCharType="end"/>
      </w:r>
      <w:r>
        <w:rPr>
          <w:rFonts w:hint="eastAsia" w:hAnsi="宋体" w:cs="宋体"/>
          <w:sz w:val="24"/>
          <w:szCs w:val="24"/>
        </w:rPr>
        <w:t>技术响应文件、③商务报价响应文件共3部分组成（以下由文件序号代称）。</w:t>
      </w:r>
    </w:p>
    <w:p w14:paraId="379C2237">
      <w:pPr>
        <w:snapToGrid w:val="0"/>
        <w:spacing w:line="480" w:lineRule="exact"/>
        <w:ind w:firstLine="480" w:firstLineChars="200"/>
        <w:rPr>
          <w:rFonts w:hint="eastAsia" w:hAnsi="宋体" w:cs="宋体"/>
          <w:b/>
          <w:sz w:val="24"/>
          <w:szCs w:val="24"/>
          <w:u w:val="single"/>
        </w:rPr>
      </w:pPr>
      <w:r>
        <w:rPr>
          <w:rFonts w:hint="eastAsia" w:hAnsi="宋体" w:cs="宋体"/>
          <w:sz w:val="24"/>
          <w:szCs w:val="24"/>
        </w:rPr>
        <w:t>2.响应文件均为一式叁份，其中“正本”壹份和“副本”贰份。</w:t>
      </w:r>
    </w:p>
    <w:p w14:paraId="7F448EE1">
      <w:pPr>
        <w:snapToGrid w:val="0"/>
        <w:spacing w:line="480" w:lineRule="exact"/>
        <w:ind w:firstLine="470" w:firstLineChars="196"/>
        <w:rPr>
          <w:rFonts w:hint="eastAsia" w:hAnsi="宋体" w:cs="宋体"/>
          <w:sz w:val="24"/>
          <w:szCs w:val="24"/>
        </w:rPr>
      </w:pPr>
      <w:r>
        <w:rPr>
          <w:rFonts w:hint="eastAsia" w:hAnsi="宋体" w:cs="宋体"/>
          <w:sz w:val="24"/>
          <w:szCs w:val="24"/>
        </w:rPr>
        <w:t>3.在每份响应文件上要明确标注项目名称、对应的响应文件名称、供应商的全称、日期、“正本”“副本”字样。“正本”和“副本”若有差异，概以“正本”为准。</w:t>
      </w:r>
    </w:p>
    <w:p w14:paraId="65910DE0">
      <w:pPr>
        <w:snapToGrid w:val="0"/>
        <w:spacing w:line="480" w:lineRule="exact"/>
        <w:ind w:firstLine="470" w:firstLineChars="196"/>
        <w:rPr>
          <w:rFonts w:hint="eastAsia" w:hAnsi="宋体" w:cs="宋体"/>
          <w:sz w:val="24"/>
          <w:szCs w:val="24"/>
        </w:rPr>
      </w:pPr>
      <w:r>
        <w:rPr>
          <w:rFonts w:hint="eastAsia" w:hAnsi="宋体" w:cs="宋体"/>
          <w:sz w:val="24"/>
          <w:szCs w:val="24"/>
        </w:rPr>
        <w:t>4.供应商可将响应文件正副本统一密封或分别密封，如正本和副本分别密封的，应在封袋上标明正、副本字样。</w:t>
      </w:r>
    </w:p>
    <w:p w14:paraId="6727F676">
      <w:pPr>
        <w:snapToGrid w:val="0"/>
        <w:spacing w:line="480" w:lineRule="exact"/>
        <w:ind w:firstLine="470" w:firstLineChars="196"/>
        <w:rPr>
          <w:rFonts w:hint="eastAsia" w:hAnsi="宋体" w:cs="宋体"/>
          <w:sz w:val="24"/>
          <w:szCs w:val="24"/>
        </w:rPr>
      </w:pPr>
      <w:r>
        <w:rPr>
          <w:rFonts w:hint="eastAsia" w:hAnsi="宋体" w:cs="宋体"/>
          <w:sz w:val="24"/>
          <w:szCs w:val="24"/>
        </w:rPr>
        <w:t>5.响应文件中的所有“正本”，其正文内容须按比选文件要求由供应商法定代表人（或执行事务合伙人）或被授权人签字（或盖章）并加盖单位公章。“副本”可复印，但须加盖单位公章。</w:t>
      </w:r>
    </w:p>
    <w:p w14:paraId="5B9B0875">
      <w:pPr>
        <w:snapToGrid w:val="0"/>
        <w:spacing w:line="480" w:lineRule="exact"/>
        <w:ind w:firstLine="470" w:firstLineChars="196"/>
        <w:rPr>
          <w:rFonts w:hint="eastAsia" w:hAnsi="宋体" w:cs="宋体"/>
          <w:b/>
          <w:bCs/>
          <w:sz w:val="24"/>
          <w:szCs w:val="24"/>
        </w:rPr>
      </w:pPr>
      <w:r>
        <w:rPr>
          <w:rFonts w:hint="eastAsia" w:hAnsi="宋体" w:cs="宋体"/>
          <w:b/>
          <w:bCs/>
          <w:sz w:val="24"/>
          <w:szCs w:val="24"/>
        </w:rPr>
        <w:t>五、响应文件的密封及标记</w:t>
      </w:r>
    </w:p>
    <w:p w14:paraId="1C714E99">
      <w:pPr>
        <w:snapToGrid w:val="0"/>
        <w:spacing w:line="480" w:lineRule="exact"/>
        <w:ind w:firstLine="480" w:firstLineChars="200"/>
        <w:rPr>
          <w:rFonts w:hint="eastAsia" w:hAnsi="宋体" w:cs="宋体"/>
          <w:sz w:val="24"/>
          <w:szCs w:val="24"/>
          <w:u w:val="single"/>
        </w:rPr>
      </w:pPr>
      <w:r>
        <w:rPr>
          <w:rFonts w:hint="eastAsia" w:hAnsi="宋体" w:cs="宋体"/>
          <w:sz w:val="24"/>
          <w:szCs w:val="24"/>
        </w:rPr>
        <w:t>1.供应商须将本项目响应文件：</w:t>
      </w:r>
      <w:r>
        <w:rPr>
          <w:rFonts w:hint="eastAsia" w:hAnsi="宋体" w:cs="宋体"/>
          <w:sz w:val="24"/>
          <w:szCs w:val="24"/>
        </w:rPr>
        <w:fldChar w:fldCharType="begin"/>
      </w:r>
      <w:r>
        <w:rPr>
          <w:rFonts w:hint="eastAsia" w:hAnsi="宋体" w:cs="宋体"/>
          <w:sz w:val="24"/>
          <w:szCs w:val="24"/>
        </w:rPr>
        <w:instrText xml:space="preserve"> = 1 \* GB3 </w:instrText>
      </w:r>
      <w:r>
        <w:rPr>
          <w:rFonts w:hint="eastAsia" w:hAnsi="宋体" w:cs="宋体"/>
          <w:sz w:val="24"/>
          <w:szCs w:val="24"/>
        </w:rPr>
        <w:fldChar w:fldCharType="separate"/>
      </w:r>
      <w:r>
        <w:rPr>
          <w:rFonts w:hint="eastAsia" w:hAnsi="宋体" w:cs="宋体"/>
          <w:sz w:val="24"/>
          <w:szCs w:val="24"/>
        </w:rPr>
        <w:t>①</w:t>
      </w:r>
      <w:r>
        <w:rPr>
          <w:rFonts w:hint="eastAsia" w:hAnsi="宋体" w:cs="宋体"/>
          <w:sz w:val="24"/>
          <w:szCs w:val="24"/>
        </w:rPr>
        <w:fldChar w:fldCharType="end"/>
      </w:r>
      <w:r>
        <w:rPr>
          <w:rFonts w:hint="eastAsia" w:hAnsi="宋体" w:cs="宋体"/>
          <w:sz w:val="24"/>
          <w:szCs w:val="24"/>
        </w:rPr>
        <w:t>、</w:t>
      </w:r>
      <w:r>
        <w:rPr>
          <w:rFonts w:hint="eastAsia" w:hAnsi="宋体" w:cs="宋体"/>
          <w:sz w:val="24"/>
          <w:szCs w:val="24"/>
        </w:rPr>
        <w:fldChar w:fldCharType="begin"/>
      </w:r>
      <w:r>
        <w:rPr>
          <w:rFonts w:hint="eastAsia" w:hAnsi="宋体" w:cs="宋体"/>
          <w:sz w:val="24"/>
          <w:szCs w:val="24"/>
        </w:rPr>
        <w:instrText xml:space="preserve"> = 2 \* GB3 </w:instrText>
      </w:r>
      <w:r>
        <w:rPr>
          <w:rFonts w:hint="eastAsia" w:hAnsi="宋体" w:cs="宋体"/>
          <w:sz w:val="24"/>
          <w:szCs w:val="24"/>
        </w:rPr>
        <w:fldChar w:fldCharType="separate"/>
      </w:r>
      <w:r>
        <w:rPr>
          <w:rFonts w:hint="eastAsia" w:hAnsi="宋体" w:cs="宋体"/>
          <w:sz w:val="24"/>
          <w:szCs w:val="24"/>
        </w:rPr>
        <w:t>②</w:t>
      </w:r>
      <w:r>
        <w:rPr>
          <w:rFonts w:hint="eastAsia" w:hAnsi="宋体" w:cs="宋体"/>
          <w:sz w:val="24"/>
          <w:szCs w:val="24"/>
        </w:rPr>
        <w:fldChar w:fldCharType="end"/>
      </w:r>
      <w:r>
        <w:rPr>
          <w:rFonts w:hint="eastAsia" w:hAnsi="宋体" w:cs="宋体"/>
          <w:sz w:val="24"/>
          <w:szCs w:val="24"/>
        </w:rPr>
        <w:t>、</w:t>
      </w:r>
      <w:r>
        <w:rPr>
          <w:rFonts w:hAnsi="宋体" w:cs="宋体"/>
          <w:sz w:val="24"/>
          <w:szCs w:val="24"/>
        </w:rPr>
        <w:fldChar w:fldCharType="begin"/>
      </w:r>
      <w:r>
        <w:rPr>
          <w:rFonts w:hAnsi="宋体" w:cs="宋体"/>
          <w:sz w:val="24"/>
          <w:szCs w:val="24"/>
        </w:rPr>
        <w:instrText xml:space="preserve"> </w:instrText>
      </w:r>
      <w:r>
        <w:rPr>
          <w:rFonts w:hint="eastAsia" w:hAnsi="宋体" w:cs="宋体"/>
          <w:sz w:val="24"/>
          <w:szCs w:val="24"/>
        </w:rPr>
        <w:instrText xml:space="preserve">= 3 \* GB3</w:instrText>
      </w:r>
      <w:r>
        <w:rPr>
          <w:rFonts w:hAnsi="宋体" w:cs="宋体"/>
          <w:sz w:val="24"/>
          <w:szCs w:val="24"/>
        </w:rPr>
        <w:instrText xml:space="preserve"> </w:instrText>
      </w:r>
      <w:r>
        <w:rPr>
          <w:rFonts w:hAnsi="宋体" w:cs="宋体"/>
          <w:sz w:val="24"/>
          <w:szCs w:val="24"/>
        </w:rPr>
        <w:fldChar w:fldCharType="separate"/>
      </w:r>
      <w:r>
        <w:rPr>
          <w:rFonts w:hint="eastAsia" w:hAnsi="宋体" w:cs="宋体"/>
          <w:sz w:val="24"/>
          <w:szCs w:val="24"/>
        </w:rPr>
        <w:t>③</w:t>
      </w:r>
      <w:r>
        <w:rPr>
          <w:rFonts w:hAnsi="宋体" w:cs="宋体"/>
          <w:sz w:val="24"/>
          <w:szCs w:val="24"/>
        </w:rPr>
        <w:fldChar w:fldCharType="end"/>
      </w:r>
      <w:r>
        <w:rPr>
          <w:rFonts w:hint="eastAsia" w:hAnsi="宋体" w:cs="宋体"/>
          <w:b/>
          <w:sz w:val="24"/>
          <w:szCs w:val="24"/>
        </w:rPr>
        <w:t>单独密封</w:t>
      </w:r>
      <w:r>
        <w:rPr>
          <w:rFonts w:hint="eastAsia" w:hAnsi="宋体" w:cs="宋体"/>
          <w:sz w:val="24"/>
          <w:szCs w:val="24"/>
        </w:rPr>
        <w:t>。</w:t>
      </w:r>
    </w:p>
    <w:p w14:paraId="1139D37A">
      <w:pPr>
        <w:snapToGrid w:val="0"/>
        <w:spacing w:line="480" w:lineRule="exact"/>
        <w:ind w:firstLine="480" w:firstLineChars="200"/>
        <w:rPr>
          <w:rFonts w:hint="eastAsia" w:hAnsi="宋体" w:cs="宋体"/>
          <w:sz w:val="24"/>
          <w:szCs w:val="24"/>
        </w:rPr>
      </w:pPr>
      <w:r>
        <w:rPr>
          <w:rFonts w:hint="eastAsia" w:hAnsi="宋体" w:cs="宋体"/>
          <w:sz w:val="24"/>
          <w:szCs w:val="24"/>
        </w:rPr>
        <w:t>2.密封后，应在每一密封的响应文件上明确标注比选项目名称、响应文件各自对应的名称、供应商的全称及日期。</w:t>
      </w:r>
    </w:p>
    <w:p w14:paraId="456AC777">
      <w:pPr>
        <w:snapToGrid w:val="0"/>
        <w:spacing w:line="480" w:lineRule="exact"/>
        <w:ind w:firstLine="480" w:firstLineChars="200"/>
        <w:rPr>
          <w:rFonts w:hAnsi="宋体" w:cs="宋体"/>
          <w:sz w:val="24"/>
          <w:szCs w:val="24"/>
        </w:rPr>
      </w:pPr>
      <w:r>
        <w:rPr>
          <w:rFonts w:hint="eastAsia" w:hAnsi="宋体" w:cs="宋体"/>
          <w:sz w:val="24"/>
          <w:szCs w:val="24"/>
        </w:rPr>
        <w:t>3.在边缝处加盖供应商公章或骑缝签字。</w:t>
      </w:r>
    </w:p>
    <w:p w14:paraId="3568E5F5">
      <w:pPr>
        <w:snapToGrid w:val="0"/>
        <w:spacing w:line="480" w:lineRule="exact"/>
        <w:ind w:firstLine="480" w:firstLineChars="200"/>
        <w:rPr>
          <w:rFonts w:hAnsi="宋体" w:cs="宋体"/>
          <w:sz w:val="24"/>
          <w:szCs w:val="24"/>
        </w:rPr>
      </w:pPr>
      <w:r>
        <w:rPr>
          <w:rFonts w:hint="eastAsia" w:hAnsi="宋体" w:cs="宋体"/>
          <w:b/>
          <w:sz w:val="24"/>
          <w:szCs w:val="24"/>
        </w:rPr>
        <w:t>【特别提醒】</w:t>
      </w:r>
      <w:r>
        <w:rPr>
          <w:rFonts w:hint="eastAsia" w:hAnsi="宋体" w:cs="宋体"/>
          <w:sz w:val="24"/>
          <w:szCs w:val="24"/>
        </w:rPr>
        <w:t>响应文件中的</w:t>
      </w:r>
      <w:r>
        <w:rPr>
          <w:rFonts w:hint="eastAsia" w:hAnsi="宋体" w:cs="宋体"/>
          <w:sz w:val="24"/>
          <w:szCs w:val="24"/>
        </w:rPr>
        <w:fldChar w:fldCharType="begin"/>
      </w:r>
      <w:r>
        <w:rPr>
          <w:rFonts w:hint="eastAsia" w:hAnsi="宋体" w:cs="宋体"/>
          <w:sz w:val="24"/>
          <w:szCs w:val="24"/>
        </w:rPr>
        <w:instrText xml:space="preserve"> = 1 \* GB3 </w:instrText>
      </w:r>
      <w:r>
        <w:rPr>
          <w:rFonts w:hint="eastAsia" w:hAnsi="宋体" w:cs="宋体"/>
          <w:sz w:val="24"/>
          <w:szCs w:val="24"/>
        </w:rPr>
        <w:fldChar w:fldCharType="separate"/>
      </w:r>
      <w:r>
        <w:rPr>
          <w:rFonts w:hint="eastAsia" w:hAnsi="宋体" w:cs="宋体"/>
          <w:sz w:val="24"/>
          <w:szCs w:val="24"/>
        </w:rPr>
        <w:t>①</w:t>
      </w:r>
      <w:r>
        <w:rPr>
          <w:rFonts w:hint="eastAsia" w:hAnsi="宋体" w:cs="宋体"/>
          <w:sz w:val="24"/>
          <w:szCs w:val="24"/>
        </w:rPr>
        <w:fldChar w:fldCharType="end"/>
      </w:r>
      <w:r>
        <w:rPr>
          <w:rFonts w:hint="eastAsia" w:hAnsi="宋体" w:cs="宋体"/>
          <w:sz w:val="24"/>
          <w:szCs w:val="24"/>
        </w:rPr>
        <w:t>和</w:t>
      </w:r>
      <w:r>
        <w:rPr>
          <w:rFonts w:hint="eastAsia" w:hAnsi="宋体" w:cs="宋体"/>
          <w:sz w:val="24"/>
          <w:szCs w:val="24"/>
        </w:rPr>
        <w:fldChar w:fldCharType="begin"/>
      </w:r>
      <w:r>
        <w:rPr>
          <w:rFonts w:hint="eastAsia" w:hAnsi="宋体" w:cs="宋体"/>
          <w:sz w:val="24"/>
          <w:szCs w:val="24"/>
        </w:rPr>
        <w:instrText xml:space="preserve"> = 2 \* GB3 </w:instrText>
      </w:r>
      <w:r>
        <w:rPr>
          <w:rFonts w:hint="eastAsia" w:hAnsi="宋体" w:cs="宋体"/>
          <w:sz w:val="24"/>
          <w:szCs w:val="24"/>
        </w:rPr>
        <w:fldChar w:fldCharType="separate"/>
      </w:r>
      <w:r>
        <w:rPr>
          <w:rFonts w:hint="eastAsia" w:hAnsi="宋体" w:cs="宋体"/>
          <w:sz w:val="24"/>
          <w:szCs w:val="24"/>
        </w:rPr>
        <w:t>②</w:t>
      </w:r>
      <w:r>
        <w:rPr>
          <w:rFonts w:hint="eastAsia" w:hAnsi="宋体" w:cs="宋体"/>
          <w:sz w:val="24"/>
          <w:szCs w:val="24"/>
        </w:rPr>
        <w:fldChar w:fldCharType="end"/>
      </w:r>
      <w:r>
        <w:rPr>
          <w:rFonts w:hint="eastAsia" w:hAnsi="宋体" w:cs="宋体"/>
          <w:sz w:val="24"/>
          <w:szCs w:val="24"/>
        </w:rPr>
        <w:t>的“正本”或“副本”中，均不得含有商务报价响应文件中报价表（报价单）内的任何项目价格，否则作无效响应处理。</w:t>
      </w:r>
    </w:p>
    <w:p w14:paraId="61029F73">
      <w:pPr>
        <w:snapToGrid w:val="0"/>
        <w:spacing w:line="480" w:lineRule="exact"/>
        <w:ind w:firstLine="494" w:firstLineChars="206"/>
        <w:outlineLvl w:val="1"/>
        <w:rPr>
          <w:rFonts w:hint="eastAsia" w:hAnsi="宋体" w:cs="宋体"/>
          <w:b/>
          <w:bCs/>
          <w:sz w:val="24"/>
          <w:szCs w:val="24"/>
        </w:rPr>
      </w:pPr>
      <w:r>
        <w:rPr>
          <w:rFonts w:hint="eastAsia" w:hAnsi="宋体" w:cs="宋体"/>
          <w:b/>
          <w:bCs/>
          <w:sz w:val="24"/>
          <w:szCs w:val="24"/>
        </w:rPr>
        <w:t>六、报价</w:t>
      </w:r>
    </w:p>
    <w:p w14:paraId="2503723E">
      <w:pPr>
        <w:snapToGrid w:val="0"/>
        <w:spacing w:line="480" w:lineRule="exact"/>
        <w:ind w:firstLine="494" w:firstLineChars="206"/>
        <w:rPr>
          <w:rFonts w:ascii="宋体" w:hAnsi="宋体" w:cs="宋体"/>
          <w:sz w:val="24"/>
          <w:szCs w:val="24"/>
        </w:rPr>
      </w:pPr>
      <w:r>
        <w:rPr>
          <w:rFonts w:hint="eastAsia" w:ascii="宋体" w:hAnsi="宋体" w:cs="宋体"/>
          <w:sz w:val="24"/>
          <w:szCs w:val="24"/>
        </w:rPr>
        <w:t>1.报价均以人民币为报价的币种。</w:t>
      </w:r>
    </w:p>
    <w:p w14:paraId="56890086">
      <w:pPr>
        <w:snapToGrid w:val="0"/>
        <w:spacing w:line="520" w:lineRule="exact"/>
        <w:ind w:firstLine="494" w:firstLineChars="206"/>
        <w:rPr>
          <w:rFonts w:ascii="宋体" w:hAnsi="宋体" w:cs="宋体"/>
          <w:sz w:val="24"/>
          <w:szCs w:val="24"/>
        </w:rPr>
      </w:pPr>
      <w:r>
        <w:rPr>
          <w:rFonts w:hint="eastAsia" w:ascii="宋体" w:hAnsi="宋体" w:cs="宋体"/>
          <w:sz w:val="24"/>
          <w:szCs w:val="24"/>
        </w:rPr>
        <w:t>2.报价表必须加盖单位公章且必须经法定代表人（或执行事务合伙人）或被授权人签字或盖章。报价表中的大写金额与小写金额、总价金额与按单价汇总金额，</w:t>
      </w:r>
      <w:r>
        <w:rPr>
          <w:rFonts w:hint="eastAsia" w:hAnsi="宋体" w:cs="宋体"/>
          <w:sz w:val="24"/>
          <w:szCs w:val="24"/>
        </w:rPr>
        <w:t>若有差异</w:t>
      </w:r>
      <w:r>
        <w:rPr>
          <w:rFonts w:hint="eastAsia" w:ascii="宋体" w:hAnsi="宋体" w:cs="宋体"/>
          <w:sz w:val="24"/>
          <w:szCs w:val="24"/>
        </w:rPr>
        <w:t>将按下列条款执行：</w:t>
      </w:r>
    </w:p>
    <w:p w14:paraId="58837146">
      <w:pPr>
        <w:snapToGrid w:val="0"/>
        <w:spacing w:line="520" w:lineRule="exact"/>
        <w:ind w:firstLine="480" w:firstLineChars="200"/>
        <w:rPr>
          <w:rFonts w:ascii="宋体" w:hAnsi="宋体" w:cs="宋体"/>
          <w:sz w:val="24"/>
          <w:szCs w:val="24"/>
        </w:rPr>
      </w:pPr>
      <w:r>
        <w:rPr>
          <w:rFonts w:hint="eastAsia" w:ascii="宋体" w:hAnsi="宋体" w:cs="宋体"/>
          <w:sz w:val="24"/>
          <w:szCs w:val="24"/>
        </w:rPr>
        <w:t>（1）比选响应文件中开标一览表（报价表）内容与比选响应文件中相应内容不一致的，以开标一览表（报价表）为准；</w:t>
      </w:r>
    </w:p>
    <w:p w14:paraId="68F5A9CD">
      <w:pPr>
        <w:snapToGrid w:val="0"/>
        <w:spacing w:line="520" w:lineRule="exact"/>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2639C9F0">
      <w:pPr>
        <w:snapToGrid w:val="0"/>
        <w:spacing w:line="520" w:lineRule="exact"/>
        <w:ind w:firstLine="480" w:firstLineChars="200"/>
        <w:rPr>
          <w:rFonts w:ascii="宋体" w:hAnsi="宋体" w:cs="宋体"/>
          <w:sz w:val="24"/>
          <w:szCs w:val="24"/>
        </w:rPr>
      </w:pPr>
      <w:r>
        <w:rPr>
          <w:rFonts w:hint="eastAsia" w:ascii="宋体" w:hAnsi="宋体" w:cs="宋体"/>
          <w:sz w:val="24"/>
          <w:szCs w:val="24"/>
        </w:rPr>
        <w:t>（3）单价金额小数点或者百分比有明显错位的，以开标一览表的总价为准，并修改单价；</w:t>
      </w:r>
    </w:p>
    <w:p w14:paraId="1CD8FEA8">
      <w:pPr>
        <w:snapToGrid w:val="0"/>
        <w:spacing w:line="520" w:lineRule="exact"/>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3EC8E5C7">
      <w:pPr>
        <w:snapToGrid w:val="0"/>
        <w:spacing w:line="480" w:lineRule="exact"/>
        <w:ind w:firstLine="494" w:firstLineChars="206"/>
        <w:rPr>
          <w:rFonts w:hAnsi="宋体" w:cs="宋体"/>
          <w:sz w:val="24"/>
          <w:szCs w:val="24"/>
        </w:rPr>
      </w:pPr>
      <w:r>
        <w:rPr>
          <w:rFonts w:hint="eastAsia" w:ascii="宋体" w:hAnsi="宋体" w:cs="宋体"/>
          <w:sz w:val="24"/>
          <w:szCs w:val="24"/>
        </w:rPr>
        <w:t>（5）同时出现两种以上不一致的，按照前款规定的顺序修正。修正后的报价供应商确认后产生约束力，供应商不确认的，其比选响应无效</w:t>
      </w:r>
      <w:r>
        <w:rPr>
          <w:rFonts w:hint="eastAsia" w:hAnsi="宋体" w:cs="宋体"/>
          <w:sz w:val="24"/>
          <w:szCs w:val="24"/>
        </w:rPr>
        <w:t>。</w:t>
      </w:r>
    </w:p>
    <w:p w14:paraId="55BE5F7E">
      <w:pPr>
        <w:snapToGrid w:val="0"/>
        <w:spacing w:line="480" w:lineRule="exact"/>
        <w:ind w:firstLine="494" w:firstLineChars="206"/>
        <w:rPr>
          <w:rFonts w:ascii="宋体" w:hAnsi="宋体" w:cs="宋体"/>
          <w:sz w:val="24"/>
          <w:szCs w:val="24"/>
        </w:rPr>
      </w:pPr>
      <w:r>
        <w:rPr>
          <w:rFonts w:hint="eastAsia" w:ascii="宋体" w:hAnsi="宋体" w:cs="宋体"/>
          <w:sz w:val="24"/>
          <w:szCs w:val="24"/>
        </w:rPr>
        <w:t>3.供应商应按本比选文件内项目需求的全部内容计算单价和总价。</w:t>
      </w:r>
    </w:p>
    <w:p w14:paraId="76CF2D67">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4.报价（以人民币计价）应包含但不限于培训服务费、师资费、现场教学费、材料费、场地租赁费、会务服务费（包含摄像服务）、交通费、餐费、管理费用、利润、税金等工作所发生的全部费用和政策性文件规定及合同包含的所有风险、责任，即响应项目需求中的全部工作量和服务及完成本项目工作所需的一切费用。</w:t>
      </w:r>
    </w:p>
    <w:p w14:paraId="476CEF30">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5.供应商应详细阅读比选文件的全部内容，根据采购项目需求，准确制定相关工作方案等，必须对本采购项目全部进行报价，如有漏项，视同对本项目的优惠。不按竞争性磋商文件的要求提供响应文件，导致报价无效，作无效标处理。</w:t>
      </w:r>
    </w:p>
    <w:p w14:paraId="5263B15D">
      <w:pPr>
        <w:snapToGrid w:val="0"/>
        <w:spacing w:line="500" w:lineRule="exact"/>
        <w:ind w:firstLine="494" w:firstLineChars="206"/>
        <w:rPr>
          <w:rFonts w:hint="eastAsia" w:ascii="宋体" w:hAnsi="宋体" w:cs="宋体"/>
          <w:sz w:val="24"/>
          <w:szCs w:val="24"/>
        </w:rPr>
      </w:pPr>
      <w:r>
        <w:rPr>
          <w:rFonts w:hint="eastAsia" w:ascii="宋体" w:hAnsi="宋体" w:cs="宋体"/>
          <w:sz w:val="24"/>
          <w:szCs w:val="24"/>
        </w:rPr>
        <w:t>6.本项目供应商独立承担用人风险，自行制订防范用人风险方案，包括但不限于购买意外伤害险等措施降低用人风险。用人单位自行建立风险管理调控机制，对意外伤害或工伤等风险充分预估，报价时自行考虑，一旦出现上述问题，采购方不承担任何连带赔偿责任。</w:t>
      </w:r>
    </w:p>
    <w:p w14:paraId="04CE8CDA">
      <w:pPr>
        <w:snapToGrid w:val="0"/>
        <w:spacing w:line="500" w:lineRule="exact"/>
        <w:ind w:firstLine="494" w:firstLineChars="206"/>
        <w:rPr>
          <w:rFonts w:hint="eastAsia" w:ascii="宋体" w:hAnsi="宋体" w:cs="宋体"/>
          <w:sz w:val="24"/>
          <w:szCs w:val="24"/>
        </w:rPr>
      </w:pPr>
      <w:r>
        <w:rPr>
          <w:rFonts w:hint="eastAsia" w:ascii="宋体" w:hAnsi="宋体" w:cs="宋体"/>
          <w:sz w:val="24"/>
          <w:szCs w:val="24"/>
        </w:rPr>
        <w:t>7.供应商的成交价在合同实施期间不因市场变化因素而变动。</w:t>
      </w:r>
    </w:p>
    <w:p w14:paraId="21C542AA">
      <w:pPr>
        <w:snapToGrid w:val="0"/>
        <w:spacing w:line="500" w:lineRule="exact"/>
        <w:ind w:firstLine="494" w:firstLineChars="206"/>
        <w:rPr>
          <w:rFonts w:hint="eastAsia" w:ascii="宋体" w:hAnsi="宋体" w:cs="宋体"/>
          <w:sz w:val="24"/>
          <w:szCs w:val="24"/>
        </w:rPr>
      </w:pPr>
      <w:r>
        <w:rPr>
          <w:rFonts w:hint="eastAsia" w:ascii="宋体" w:hAnsi="宋体" w:cs="宋体"/>
          <w:sz w:val="24"/>
          <w:szCs w:val="24"/>
        </w:rPr>
        <w:t>8.最低的报价是成交的重要条件，但不是成交的唯一条件。</w:t>
      </w:r>
    </w:p>
    <w:p w14:paraId="6CA1B56A">
      <w:pPr>
        <w:snapToGrid w:val="0"/>
        <w:spacing w:line="480" w:lineRule="exact"/>
        <w:ind w:firstLine="494" w:firstLineChars="206"/>
        <w:outlineLvl w:val="1"/>
        <w:rPr>
          <w:rFonts w:hint="eastAsia" w:hAnsi="宋体" w:cs="宋体"/>
          <w:b/>
          <w:bCs/>
          <w:sz w:val="24"/>
          <w:szCs w:val="24"/>
        </w:rPr>
      </w:pPr>
      <w:r>
        <w:rPr>
          <w:rFonts w:hint="eastAsia" w:hAnsi="宋体" w:cs="宋体"/>
          <w:b/>
          <w:bCs/>
          <w:sz w:val="24"/>
          <w:szCs w:val="24"/>
        </w:rPr>
        <w:t>七、联合体参与比选</w:t>
      </w:r>
    </w:p>
    <w:p w14:paraId="6CD8F8FD">
      <w:pPr>
        <w:snapToGrid w:val="0"/>
        <w:spacing w:line="480" w:lineRule="exact"/>
        <w:ind w:firstLine="484" w:firstLineChars="202"/>
        <w:rPr>
          <w:rFonts w:hint="eastAsia" w:hAnsi="宋体" w:cs="宋体"/>
          <w:sz w:val="24"/>
          <w:szCs w:val="24"/>
        </w:rPr>
      </w:pPr>
      <w:r>
        <w:rPr>
          <w:rFonts w:hint="eastAsia" w:hAnsi="宋体" w:cs="宋体"/>
          <w:sz w:val="24"/>
          <w:szCs w:val="24"/>
        </w:rPr>
        <w:t>不接受任何形式的联合体参与本项目比选。</w:t>
      </w:r>
    </w:p>
    <w:p w14:paraId="3B0836FB">
      <w:pPr>
        <w:snapToGrid w:val="0"/>
        <w:spacing w:line="480" w:lineRule="exact"/>
        <w:ind w:firstLine="480" w:firstLineChars="200"/>
        <w:outlineLvl w:val="1"/>
        <w:rPr>
          <w:rFonts w:hint="eastAsia" w:hAnsi="宋体" w:cs="宋体"/>
          <w:sz w:val="24"/>
          <w:szCs w:val="24"/>
        </w:rPr>
      </w:pPr>
      <w:r>
        <w:rPr>
          <w:rFonts w:hint="eastAsia" w:hAnsi="宋体" w:cs="宋体"/>
          <w:b/>
          <w:bCs/>
          <w:sz w:val="24"/>
          <w:szCs w:val="24"/>
        </w:rPr>
        <w:t>八、响应文件及比选费用</w:t>
      </w:r>
    </w:p>
    <w:p w14:paraId="1930370D">
      <w:pPr>
        <w:snapToGrid w:val="0"/>
        <w:spacing w:line="480" w:lineRule="exact"/>
        <w:ind w:firstLine="460" w:firstLineChars="192"/>
        <w:rPr>
          <w:rFonts w:hint="eastAsia" w:hAnsi="宋体" w:cs="宋体"/>
          <w:sz w:val="24"/>
          <w:szCs w:val="24"/>
        </w:rPr>
      </w:pPr>
      <w:r>
        <w:rPr>
          <w:rFonts w:hint="eastAsia" w:hAnsi="宋体" w:cs="宋体"/>
          <w:sz w:val="24"/>
          <w:szCs w:val="24"/>
        </w:rPr>
        <w:t>1.比选程序顺利进行后，除供应商的原件可退回外，其余所有的响应文件都将作为档案保存，不论成交与否，采购人均不退回。</w:t>
      </w:r>
    </w:p>
    <w:p w14:paraId="2C1B89E1">
      <w:pPr>
        <w:snapToGrid w:val="0"/>
        <w:spacing w:line="480" w:lineRule="exact"/>
        <w:ind w:firstLine="460" w:firstLineChars="192"/>
        <w:rPr>
          <w:rFonts w:hint="eastAsia" w:hAnsi="宋体" w:cs="宋体"/>
          <w:sz w:val="24"/>
          <w:szCs w:val="24"/>
        </w:rPr>
      </w:pPr>
      <w:r>
        <w:rPr>
          <w:rFonts w:hint="eastAsia" w:hAnsi="宋体" w:cs="宋体"/>
          <w:sz w:val="24"/>
          <w:szCs w:val="24"/>
        </w:rPr>
        <w:t>2.无论比选过程和结果如何，参加项目比选的供应商自行承担与本次项目比选有关的全部费用。</w:t>
      </w:r>
    </w:p>
    <w:p w14:paraId="016F5B72">
      <w:pPr>
        <w:snapToGrid w:val="0"/>
        <w:spacing w:line="480" w:lineRule="exact"/>
        <w:ind w:firstLine="460" w:firstLineChars="192"/>
        <w:rPr>
          <w:rFonts w:hint="eastAsia" w:hAnsi="宋体" w:cs="宋体"/>
          <w:b/>
          <w:sz w:val="24"/>
          <w:szCs w:val="24"/>
        </w:rPr>
      </w:pPr>
      <w:r>
        <w:rPr>
          <w:rFonts w:hint="eastAsia" w:hAnsi="宋体" w:cs="宋体"/>
          <w:b/>
          <w:sz w:val="24"/>
          <w:szCs w:val="24"/>
        </w:rPr>
        <w:t>九、未尽事宜</w:t>
      </w:r>
    </w:p>
    <w:p w14:paraId="23B336DB">
      <w:pPr>
        <w:snapToGrid w:val="0"/>
        <w:spacing w:line="480" w:lineRule="exact"/>
        <w:ind w:firstLine="494" w:firstLineChars="206"/>
        <w:rPr>
          <w:rFonts w:hint="eastAsia" w:hAnsi="宋体" w:cs="宋体"/>
          <w:sz w:val="24"/>
          <w:szCs w:val="24"/>
        </w:rPr>
      </w:pPr>
      <w:r>
        <w:rPr>
          <w:rFonts w:hint="eastAsia" w:hAnsi="宋体" w:cs="宋体"/>
          <w:sz w:val="24"/>
          <w:szCs w:val="24"/>
        </w:rPr>
        <w:t>按有关法律法规的规定执行。</w:t>
      </w:r>
    </w:p>
    <w:p w14:paraId="6A6A2DFF">
      <w:pPr>
        <w:pStyle w:val="3"/>
        <w:keepNext w:val="0"/>
        <w:keepLines w:val="0"/>
        <w:adjustRightInd w:val="0"/>
        <w:snapToGrid w:val="0"/>
        <w:spacing w:before="0" w:after="0" w:line="800" w:lineRule="exact"/>
        <w:jc w:val="center"/>
        <w:textAlignment w:val="baseline"/>
        <w:rPr>
          <w:rFonts w:hint="eastAsia" w:ascii="宋体" w:hAnsi="宋体" w:eastAsia="宋体" w:cs="宋体"/>
          <w:w w:val="80"/>
          <w:szCs w:val="44"/>
        </w:rPr>
        <w:sectPr>
          <w:footerReference r:id="rId3" w:type="default"/>
          <w:pgSz w:w="11906" w:h="16838"/>
          <w:pgMar w:top="1247" w:right="1418" w:bottom="1247" w:left="1418" w:header="851" w:footer="992" w:gutter="0"/>
          <w:cols w:space="720" w:num="1"/>
          <w:docGrid w:type="linesAndChars" w:linePitch="312" w:charSpace="0"/>
        </w:sectPr>
      </w:pPr>
      <w:bookmarkStart w:id="18" w:name="_Toc432763305"/>
    </w:p>
    <w:p w14:paraId="21C798C4">
      <w:pPr>
        <w:pStyle w:val="3"/>
        <w:keepNext w:val="0"/>
        <w:keepLines w:val="0"/>
        <w:adjustRightInd w:val="0"/>
        <w:snapToGrid w:val="0"/>
        <w:spacing w:before="0" w:after="0" w:line="800" w:lineRule="exact"/>
        <w:jc w:val="center"/>
        <w:textAlignment w:val="baseline"/>
        <w:rPr>
          <w:rFonts w:hint="eastAsia" w:ascii="宋体" w:hAnsi="宋体" w:eastAsia="宋体" w:cs="宋体"/>
          <w:w w:val="80"/>
          <w:szCs w:val="44"/>
        </w:rPr>
      </w:pPr>
      <w:r>
        <w:rPr>
          <w:rFonts w:hint="eastAsia" w:ascii="宋体" w:hAnsi="宋体" w:eastAsia="宋体" w:cs="宋体"/>
          <w:w w:val="80"/>
          <w:szCs w:val="44"/>
        </w:rPr>
        <w:t>第三章  项目需求</w:t>
      </w:r>
      <w:bookmarkEnd w:id="18"/>
    </w:p>
    <w:p w14:paraId="6DB30BA6">
      <w:pPr>
        <w:widowControl/>
        <w:adjustRightInd w:val="0"/>
        <w:spacing w:line="360" w:lineRule="auto"/>
        <w:ind w:firstLine="420" w:firstLineChars="200"/>
        <w:textAlignment w:val="bottom"/>
        <w:rPr>
          <w:rFonts w:hAnsi="宋体" w:cs="宋体"/>
          <w:szCs w:val="21"/>
        </w:rPr>
      </w:pPr>
    </w:p>
    <w:p w14:paraId="73A0FE2E">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一、项目名称</w:t>
      </w:r>
    </w:p>
    <w:p w14:paraId="3BEB4FFE">
      <w:pPr>
        <w:spacing w:line="360" w:lineRule="auto"/>
        <w:ind w:firstLine="630"/>
        <w:rPr>
          <w:rFonts w:hint="eastAsia" w:ascii="宋体" w:hAnsi="宋体" w:cs="宋体"/>
          <w:kern w:val="0"/>
          <w:sz w:val="24"/>
          <w:szCs w:val="24"/>
        </w:rPr>
      </w:pPr>
      <w:r>
        <w:rPr>
          <w:rFonts w:hint="eastAsia" w:ascii="宋体" w:hAnsi="宋体" w:cs="宋体"/>
          <w:kern w:val="0"/>
          <w:sz w:val="24"/>
          <w:szCs w:val="24"/>
        </w:rPr>
        <w:t>南通市财政局202</w:t>
      </w:r>
      <w:r>
        <w:rPr>
          <w:rFonts w:hint="eastAsia" w:ascii="宋体" w:hAnsi="宋体" w:cs="宋体"/>
          <w:kern w:val="0"/>
          <w:sz w:val="24"/>
          <w:szCs w:val="24"/>
          <w:lang w:val="en-US" w:eastAsia="zh-CN"/>
        </w:rPr>
        <w:t>5</w:t>
      </w:r>
      <w:r>
        <w:rPr>
          <w:rFonts w:hint="eastAsia" w:ascii="宋体" w:hAnsi="宋体" w:cs="宋体"/>
          <w:kern w:val="0"/>
          <w:sz w:val="24"/>
          <w:szCs w:val="24"/>
        </w:rPr>
        <w:t>年财政业务培训班项目，共分</w:t>
      </w:r>
      <w:r>
        <w:rPr>
          <w:rFonts w:hint="eastAsia" w:ascii="宋体" w:hAnsi="宋体" w:cs="宋体"/>
          <w:kern w:val="0"/>
          <w:sz w:val="24"/>
          <w:szCs w:val="24"/>
          <w:lang w:val="en-US" w:eastAsia="zh-CN"/>
        </w:rPr>
        <w:t>两</w:t>
      </w:r>
      <w:r>
        <w:rPr>
          <w:rFonts w:hint="eastAsia" w:ascii="宋体" w:hAnsi="宋体" w:cs="宋体"/>
          <w:kern w:val="0"/>
          <w:sz w:val="24"/>
          <w:szCs w:val="24"/>
        </w:rPr>
        <w:t>个培训班：</w:t>
      </w:r>
      <w:r>
        <w:rPr>
          <w:rFonts w:hint="eastAsia" w:ascii="Times New Roman" w:hAnsi="宋体" w:eastAsia="宋体" w:cs="宋体"/>
          <w:bCs/>
          <w:sz w:val="24"/>
          <w:szCs w:val="24"/>
        </w:rPr>
        <w:t>（1）业务骨干能力提升班，（</w:t>
      </w:r>
      <w:r>
        <w:rPr>
          <w:rFonts w:hint="eastAsia" w:hAnsi="宋体" w:cs="宋体"/>
          <w:bCs/>
          <w:sz w:val="24"/>
          <w:szCs w:val="24"/>
          <w:lang w:val="en-US" w:eastAsia="zh-CN"/>
        </w:rPr>
        <w:t>2</w:t>
      </w:r>
      <w:r>
        <w:rPr>
          <w:rFonts w:hint="eastAsia" w:ascii="Times New Roman" w:hAnsi="宋体" w:eastAsia="宋体" w:cs="宋体"/>
          <w:bCs/>
          <w:sz w:val="24"/>
          <w:szCs w:val="24"/>
        </w:rPr>
        <w:t>）青年干部专题培训班</w:t>
      </w:r>
      <w:r>
        <w:rPr>
          <w:rFonts w:hint="eastAsia" w:ascii="Times New Roman" w:hAnsi="宋体" w:eastAsia="宋体" w:cs="宋体"/>
          <w:bCs/>
          <w:sz w:val="24"/>
          <w:szCs w:val="24"/>
          <w:lang w:eastAsia="zh-CN"/>
        </w:rPr>
        <w:t>。</w:t>
      </w:r>
    </w:p>
    <w:p w14:paraId="634A23A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三、培训时间、地点</w:t>
      </w:r>
    </w:p>
    <w:p w14:paraId="3CA62CDB">
      <w:pPr>
        <w:spacing w:line="360" w:lineRule="auto"/>
        <w:ind w:firstLine="630"/>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业务骨干</w:t>
      </w:r>
      <w:r>
        <w:rPr>
          <w:rFonts w:hint="eastAsia" w:ascii="宋体" w:hAnsi="宋体" w:cs="宋体"/>
          <w:kern w:val="0"/>
          <w:sz w:val="24"/>
          <w:szCs w:val="24"/>
          <w:lang w:val="en-US" w:eastAsia="zh-CN"/>
        </w:rPr>
        <w:t>能力提升</w:t>
      </w:r>
      <w:r>
        <w:rPr>
          <w:rFonts w:hint="eastAsia" w:ascii="宋体" w:hAnsi="宋体" w:eastAsia="宋体" w:cs="宋体"/>
          <w:kern w:val="0"/>
          <w:sz w:val="24"/>
          <w:szCs w:val="24"/>
        </w:rPr>
        <w:t>班：时间：202</w:t>
      </w:r>
      <w:r>
        <w:rPr>
          <w:rFonts w:hint="eastAsia" w:ascii="宋体" w:hAnsi="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cs="宋体"/>
          <w:kern w:val="0"/>
          <w:sz w:val="24"/>
          <w:szCs w:val="24"/>
          <w:lang w:val="en-US" w:eastAsia="zh-CN"/>
        </w:rPr>
        <w:t>7</w:t>
      </w:r>
      <w:r>
        <w:rPr>
          <w:rFonts w:hint="eastAsia" w:ascii="宋体" w:hAnsi="宋体" w:eastAsia="宋体" w:cs="宋体"/>
          <w:kern w:val="0"/>
          <w:sz w:val="24"/>
          <w:szCs w:val="24"/>
        </w:rPr>
        <w:t>月，共</w:t>
      </w:r>
      <w:r>
        <w:rPr>
          <w:rFonts w:hint="eastAsia" w:ascii="宋体" w:hAnsi="宋体" w:cs="宋体"/>
          <w:kern w:val="0"/>
          <w:sz w:val="24"/>
          <w:szCs w:val="24"/>
          <w:lang w:val="en-US" w:eastAsia="zh-CN"/>
        </w:rPr>
        <w:t>4</w:t>
      </w:r>
      <w:r>
        <w:rPr>
          <w:rFonts w:hint="eastAsia" w:ascii="宋体" w:hAnsi="宋体" w:eastAsia="宋体" w:cs="宋体"/>
          <w:kern w:val="0"/>
          <w:sz w:val="24"/>
          <w:szCs w:val="24"/>
        </w:rPr>
        <w:t>天。地点：南通下辖各县市区。</w:t>
      </w:r>
    </w:p>
    <w:p w14:paraId="2A19B6C5">
      <w:pPr>
        <w:spacing w:line="360" w:lineRule="auto"/>
        <w:ind w:firstLine="630"/>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青年干部</w:t>
      </w:r>
      <w:r>
        <w:rPr>
          <w:rFonts w:hint="eastAsia" w:ascii="宋体" w:hAnsi="宋体" w:cs="宋体"/>
          <w:kern w:val="0"/>
          <w:sz w:val="24"/>
          <w:szCs w:val="24"/>
          <w:lang w:val="en-US" w:eastAsia="zh-CN"/>
        </w:rPr>
        <w:t>专题</w:t>
      </w:r>
      <w:r>
        <w:rPr>
          <w:rFonts w:hint="eastAsia" w:ascii="宋体" w:hAnsi="宋体" w:cs="宋体"/>
          <w:kern w:val="0"/>
          <w:sz w:val="24"/>
          <w:szCs w:val="24"/>
        </w:rPr>
        <w:t>培训班：</w:t>
      </w:r>
      <w:r>
        <w:rPr>
          <w:rFonts w:hint="eastAsia" w:ascii="宋体" w:hAnsi="宋体" w:eastAsia="宋体" w:cs="宋体"/>
          <w:kern w:val="0"/>
          <w:sz w:val="24"/>
          <w:szCs w:val="24"/>
        </w:rPr>
        <w:t>时间：202</w:t>
      </w:r>
      <w:r>
        <w:rPr>
          <w:rFonts w:hint="eastAsia" w:ascii="宋体" w:hAnsi="宋体" w:cs="宋体"/>
          <w:kern w:val="0"/>
          <w:sz w:val="24"/>
          <w:szCs w:val="24"/>
          <w:lang w:val="en-US" w:eastAsia="zh-CN"/>
        </w:rPr>
        <w:t>5</w:t>
      </w:r>
      <w:r>
        <w:rPr>
          <w:rFonts w:hint="eastAsia" w:ascii="宋体" w:hAnsi="宋体" w:eastAsia="宋体" w:cs="宋体"/>
          <w:kern w:val="0"/>
          <w:sz w:val="24"/>
          <w:szCs w:val="24"/>
        </w:rPr>
        <w:t>年4月，共</w:t>
      </w:r>
      <w:r>
        <w:rPr>
          <w:rFonts w:hint="eastAsia" w:ascii="宋体" w:hAnsi="宋体" w:cs="宋体"/>
          <w:kern w:val="0"/>
          <w:sz w:val="24"/>
          <w:szCs w:val="24"/>
          <w:lang w:val="en-US" w:eastAsia="zh-CN"/>
        </w:rPr>
        <w:t>3</w:t>
      </w:r>
      <w:r>
        <w:rPr>
          <w:rFonts w:hint="eastAsia" w:ascii="宋体" w:hAnsi="宋体" w:eastAsia="宋体" w:cs="宋体"/>
          <w:kern w:val="0"/>
          <w:sz w:val="24"/>
          <w:szCs w:val="24"/>
        </w:rPr>
        <w:t>天。地点：南通下辖各县市区。</w:t>
      </w:r>
    </w:p>
    <w:p w14:paraId="75BE581F">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四、培训对象</w:t>
      </w:r>
    </w:p>
    <w:p w14:paraId="5C6530FA">
      <w:pPr>
        <w:spacing w:line="360" w:lineRule="auto"/>
        <w:ind w:firstLine="63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业务骨干</w:t>
      </w:r>
      <w:r>
        <w:rPr>
          <w:rFonts w:hint="eastAsia" w:ascii="宋体" w:hAnsi="宋体" w:cs="宋体"/>
          <w:kern w:val="0"/>
          <w:sz w:val="24"/>
          <w:szCs w:val="24"/>
          <w:highlight w:val="none"/>
          <w:lang w:val="en-US" w:eastAsia="zh-CN"/>
        </w:rPr>
        <w:t>能力提升</w:t>
      </w:r>
      <w:r>
        <w:rPr>
          <w:rFonts w:hint="eastAsia" w:ascii="宋体" w:hAnsi="宋体" w:eastAsia="宋体" w:cs="宋体"/>
          <w:kern w:val="0"/>
          <w:sz w:val="24"/>
          <w:szCs w:val="24"/>
          <w:highlight w:val="none"/>
        </w:rPr>
        <w:t>班：南通市财政局业务骨干（约60人）</w:t>
      </w:r>
      <w:r>
        <w:rPr>
          <w:rFonts w:hint="eastAsia" w:ascii="宋体" w:hAnsi="宋体" w:cs="宋体"/>
          <w:kern w:val="0"/>
          <w:sz w:val="24"/>
          <w:szCs w:val="24"/>
          <w:highlight w:val="none"/>
          <w:lang w:eastAsia="zh-CN"/>
        </w:rPr>
        <w:t>；</w:t>
      </w:r>
    </w:p>
    <w:p w14:paraId="27EF5131">
      <w:pPr>
        <w:spacing w:line="360" w:lineRule="auto"/>
        <w:ind w:firstLine="63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青年干部</w:t>
      </w:r>
      <w:r>
        <w:rPr>
          <w:rFonts w:hint="eastAsia" w:ascii="宋体" w:hAnsi="宋体" w:cs="宋体"/>
          <w:kern w:val="0"/>
          <w:sz w:val="24"/>
          <w:szCs w:val="24"/>
          <w:highlight w:val="none"/>
          <w:lang w:val="en-US" w:eastAsia="zh-CN"/>
        </w:rPr>
        <w:t>专题</w:t>
      </w:r>
      <w:r>
        <w:rPr>
          <w:rFonts w:hint="eastAsia" w:ascii="宋体" w:hAnsi="宋体" w:cs="宋体"/>
          <w:kern w:val="0"/>
          <w:sz w:val="24"/>
          <w:szCs w:val="24"/>
          <w:highlight w:val="none"/>
        </w:rPr>
        <w:t>培训班：</w:t>
      </w:r>
      <w:r>
        <w:rPr>
          <w:rFonts w:hint="eastAsia" w:ascii="宋体" w:hAnsi="宋体" w:cs="宋体"/>
          <w:kern w:val="0"/>
          <w:sz w:val="24"/>
          <w:szCs w:val="24"/>
          <w:highlight w:val="none"/>
          <w:lang w:val="en-US" w:eastAsia="zh-CN"/>
        </w:rPr>
        <w:t>南通市财政局40周岁以下年轻干部（约50人）</w:t>
      </w:r>
      <w:r>
        <w:rPr>
          <w:rFonts w:hint="eastAsia" w:ascii="宋体" w:hAnsi="宋体" w:eastAsia="宋体" w:cs="宋体"/>
          <w:kern w:val="0"/>
          <w:sz w:val="24"/>
          <w:szCs w:val="24"/>
          <w:highlight w:val="none"/>
        </w:rPr>
        <w:t>。</w:t>
      </w:r>
    </w:p>
    <w:p w14:paraId="5E7FAAD4">
      <w:pPr>
        <w:widowControl/>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五、培训课程</w:t>
      </w:r>
    </w:p>
    <w:p w14:paraId="2EE47603">
      <w:pPr>
        <w:spacing w:line="360" w:lineRule="auto"/>
        <w:ind w:firstLine="63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业务骨干能力提升班：培训共8个半天，每半天一个课程(每半天不少于4课时)。培训以集中培训、教师授课为主，穿插案例分析、互动研讨，辅以现场教学，内容至少应包括但不限于以下领域:加强党性修养，提高政治站位，了解最新宏观经济形势、国际政治格局和社会经济热点，提高依法行政能力，增强领导管理艺术。</w:t>
      </w:r>
    </w:p>
    <w:p w14:paraId="21B97ECA">
      <w:pPr>
        <w:spacing w:line="360" w:lineRule="auto"/>
        <w:ind w:firstLine="63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2.青年干部专题培训班：培训班共6个半天，每半天一个课程(每半天不少于4课时)。培训以集</w:t>
      </w:r>
      <w:r>
        <w:rPr>
          <w:rFonts w:hint="eastAsia" w:cs="宋体"/>
          <w:kern w:val="0"/>
          <w:sz w:val="24"/>
          <w:highlight w:val="none"/>
        </w:rPr>
        <w:t>中培训、教师授课为主，</w:t>
      </w:r>
      <w:r>
        <w:rPr>
          <w:rFonts w:hint="eastAsia" w:cs="宋体"/>
          <w:kern w:val="0"/>
          <w:sz w:val="24"/>
          <w:highlight w:val="none"/>
          <w:lang w:val="en-US" w:eastAsia="zh-CN"/>
        </w:rPr>
        <w:t>穿插</w:t>
      </w:r>
      <w:r>
        <w:rPr>
          <w:rFonts w:hint="eastAsia" w:cs="宋体"/>
          <w:kern w:val="0"/>
          <w:sz w:val="24"/>
          <w:highlight w:val="none"/>
        </w:rPr>
        <w:t>案例分析、互动研讨，辅以现场教学，内容至少应包括但不限于以下领域:</w:t>
      </w:r>
      <w:r>
        <w:rPr>
          <w:rFonts w:hint="eastAsia" w:ascii="宋体" w:hAnsi="宋体" w:eastAsia="宋体" w:cs="宋体"/>
          <w:i w:val="0"/>
          <w:iCs w:val="0"/>
          <w:color w:val="000000"/>
          <w:kern w:val="0"/>
          <w:sz w:val="24"/>
          <w:szCs w:val="24"/>
          <w:highlight w:val="none"/>
          <w:u w:val="none"/>
          <w:lang w:val="en-US" w:eastAsia="zh-CN" w:bidi="ar"/>
        </w:rPr>
        <w:t>提升政治素养，加深对财政金融体制政策的理解，加强财政业务、公文写作、基本技能和沟通协调能力，树立正确的职业观，做好职业规划。</w:t>
      </w:r>
    </w:p>
    <w:p w14:paraId="54028B66">
      <w:pPr>
        <w:widowControl/>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六、其他要求</w:t>
      </w:r>
    </w:p>
    <w:p w14:paraId="150C7073">
      <w:pPr>
        <w:spacing w:line="360" w:lineRule="auto"/>
        <w:ind w:firstLine="630"/>
        <w:rPr>
          <w:rFonts w:hint="eastAsia" w:ascii="宋体" w:hAnsi="宋体" w:cs="宋体"/>
          <w:kern w:val="0"/>
          <w:sz w:val="24"/>
          <w:szCs w:val="24"/>
        </w:rPr>
      </w:pPr>
      <w:r>
        <w:rPr>
          <w:rFonts w:hint="eastAsia" w:ascii="宋体" w:hAnsi="宋体" w:cs="宋体"/>
          <w:kern w:val="0"/>
          <w:sz w:val="24"/>
          <w:szCs w:val="24"/>
        </w:rPr>
        <w:t>1.供应商须按照合同约定和培训工作的实际需要，配备相应人员做好充分准备和培训过程服务。</w:t>
      </w:r>
    </w:p>
    <w:p w14:paraId="65157354">
      <w:pPr>
        <w:spacing w:line="360" w:lineRule="auto"/>
        <w:ind w:firstLine="630"/>
        <w:rPr>
          <w:rFonts w:hint="eastAsia" w:ascii="宋体" w:hAnsi="宋体" w:cs="宋体"/>
          <w:kern w:val="0"/>
          <w:sz w:val="24"/>
          <w:szCs w:val="24"/>
        </w:rPr>
      </w:pPr>
      <w:r>
        <w:rPr>
          <w:rFonts w:hint="eastAsia" w:ascii="宋体" w:hAnsi="宋体" w:cs="宋体"/>
          <w:kern w:val="0"/>
          <w:sz w:val="24"/>
          <w:szCs w:val="24"/>
        </w:rPr>
        <w:t>2.供应商应当按照法律法规的规定，做好培训工作。</w:t>
      </w:r>
    </w:p>
    <w:p w14:paraId="496A5146">
      <w:pPr>
        <w:spacing w:line="360" w:lineRule="auto"/>
        <w:ind w:firstLine="630"/>
        <w:rPr>
          <w:rFonts w:hint="eastAsia" w:ascii="宋体" w:hAnsi="宋体" w:cs="宋体"/>
          <w:kern w:val="0"/>
          <w:sz w:val="24"/>
          <w:szCs w:val="24"/>
        </w:rPr>
      </w:pPr>
      <w:r>
        <w:rPr>
          <w:rFonts w:hint="eastAsia" w:ascii="宋体" w:hAnsi="宋体" w:cs="宋体"/>
          <w:kern w:val="0"/>
          <w:sz w:val="24"/>
          <w:szCs w:val="24"/>
        </w:rPr>
        <w:t>3.供应商负责组织聘请培训师资（具有授课经验的老师）及编制课程、负责提供培训学习资料、会务手册等相关会务。</w:t>
      </w:r>
    </w:p>
    <w:p w14:paraId="24CD34F0">
      <w:pPr>
        <w:spacing w:line="360" w:lineRule="auto"/>
        <w:ind w:firstLine="630"/>
        <w:rPr>
          <w:rFonts w:hint="eastAsia" w:ascii="宋体" w:hAnsi="宋体" w:cs="宋体"/>
          <w:kern w:val="0"/>
          <w:sz w:val="24"/>
          <w:szCs w:val="24"/>
          <w:highlight w:val="none"/>
        </w:rPr>
      </w:pPr>
      <w:r>
        <w:rPr>
          <w:rFonts w:hint="eastAsia" w:ascii="宋体" w:hAnsi="宋体" w:cs="宋体"/>
          <w:kern w:val="0"/>
          <w:sz w:val="24"/>
          <w:szCs w:val="24"/>
          <w:highlight w:val="none"/>
        </w:rPr>
        <w:t>4.培训场地要求会场地址在南通下辖各县市区主城区，交通位置良好、具有承办相关活动的经验，要求在培训前10日内成功预定，如产生相关费用由供应商自行垫付。</w:t>
      </w:r>
    </w:p>
    <w:p w14:paraId="63B7D188">
      <w:pPr>
        <w:spacing w:line="360" w:lineRule="auto"/>
        <w:ind w:firstLine="630"/>
        <w:rPr>
          <w:rFonts w:hint="eastAsia" w:ascii="宋体" w:hAnsi="宋体" w:eastAsia="宋体" w:cs="宋体"/>
          <w:kern w:val="0"/>
          <w:sz w:val="24"/>
          <w:szCs w:val="24"/>
          <w:highlight w:val="none"/>
        </w:rPr>
      </w:pPr>
      <w:r>
        <w:rPr>
          <w:rFonts w:hint="eastAsia" w:ascii="宋体" w:hAnsi="宋体" w:cs="宋体"/>
          <w:kern w:val="0"/>
          <w:sz w:val="24"/>
          <w:szCs w:val="24"/>
          <w:highlight w:val="none"/>
        </w:rPr>
        <w:t>5.供应商提供接待后勤服务，需要安排接机服务及交通保障。承担所有参加培训人员餐饮：</w:t>
      </w:r>
      <w:r>
        <w:rPr>
          <w:rFonts w:hint="eastAsia" w:ascii="宋体" w:hAnsi="宋体" w:eastAsia="宋体" w:cs="宋体"/>
          <w:kern w:val="0"/>
          <w:sz w:val="24"/>
          <w:szCs w:val="24"/>
          <w:highlight w:val="none"/>
        </w:rPr>
        <w:t>标准100元/人/天。（桌餐或自助餐）</w:t>
      </w:r>
    </w:p>
    <w:p w14:paraId="5959CD74">
      <w:pPr>
        <w:pStyle w:val="2"/>
        <w:ind w:firstLine="650" w:firstLineChars="271"/>
        <w:rPr>
          <w:rFonts w:hint="eastAsia" w:ascii="宋体" w:hAnsi="宋体" w:eastAsia="宋体" w:cs="宋体"/>
          <w:kern w:val="0"/>
          <w:sz w:val="24"/>
          <w:szCs w:val="24"/>
          <w:highlight w:val="none"/>
          <w:lang w:val="en-US" w:eastAsia="zh-CN" w:bidi="ar-SA"/>
        </w:rPr>
      </w:pPr>
      <w:r>
        <w:rPr>
          <w:rFonts w:hint="eastAsia" w:cs="宋体"/>
          <w:kern w:val="0"/>
          <w:sz w:val="24"/>
          <w:highlight w:val="none"/>
        </w:rPr>
        <w:t>6.供应商应在培训地点安排一家满足出差标准的酒店</w:t>
      </w:r>
      <w:r>
        <w:rPr>
          <w:rFonts w:hint="eastAsia" w:ascii="宋体" w:hAnsi="宋体" w:eastAsia="宋体" w:cs="宋体"/>
          <w:kern w:val="0"/>
          <w:sz w:val="24"/>
          <w:szCs w:val="24"/>
          <w:highlight w:val="none"/>
          <w:lang w:val="en-US" w:eastAsia="zh-CN" w:bidi="ar-SA"/>
        </w:rPr>
        <w:t>（三星级及以上），确保食宿安全。其中业务骨干</w:t>
      </w:r>
      <w:r>
        <w:rPr>
          <w:rFonts w:hint="eastAsia" w:cs="宋体"/>
          <w:kern w:val="0"/>
          <w:sz w:val="24"/>
          <w:szCs w:val="24"/>
          <w:highlight w:val="none"/>
          <w:lang w:val="en-US" w:eastAsia="zh-CN" w:bidi="ar-SA"/>
        </w:rPr>
        <w:t>能力提升</w:t>
      </w:r>
      <w:r>
        <w:rPr>
          <w:rFonts w:hint="eastAsia" w:ascii="宋体" w:hAnsi="宋体" w:eastAsia="宋体" w:cs="宋体"/>
          <w:kern w:val="0"/>
          <w:sz w:val="24"/>
          <w:szCs w:val="24"/>
          <w:highlight w:val="none"/>
          <w:lang w:val="en-US" w:eastAsia="zh-CN" w:bidi="ar-SA"/>
        </w:rPr>
        <w:t>班单间至少安排20间，</w:t>
      </w:r>
      <w:r>
        <w:rPr>
          <w:rFonts w:hint="eastAsia" w:cs="宋体"/>
          <w:kern w:val="0"/>
          <w:sz w:val="24"/>
          <w:szCs w:val="24"/>
          <w:highlight w:val="none"/>
          <w:lang w:val="en-US" w:eastAsia="zh-CN" w:bidi="ar-SA"/>
        </w:rPr>
        <w:t>青年干部专题培训班单间至少安排8间</w:t>
      </w:r>
      <w:r>
        <w:rPr>
          <w:rFonts w:hint="eastAsia" w:ascii="宋体" w:hAnsi="宋体" w:eastAsia="宋体" w:cs="宋体"/>
          <w:kern w:val="0"/>
          <w:sz w:val="24"/>
          <w:szCs w:val="24"/>
          <w:highlight w:val="none"/>
          <w:lang w:val="en-US" w:eastAsia="zh-CN" w:bidi="ar-SA"/>
        </w:rPr>
        <w:t>，其余可安排标准间。</w:t>
      </w:r>
    </w:p>
    <w:p w14:paraId="097447C7">
      <w:pPr>
        <w:spacing w:line="360" w:lineRule="auto"/>
        <w:ind w:firstLine="630"/>
        <w:rPr>
          <w:rFonts w:hint="eastAsia" w:ascii="宋体" w:hAnsi="宋体" w:cs="宋体"/>
          <w:sz w:val="24"/>
          <w:szCs w:val="24"/>
        </w:rPr>
      </w:pPr>
      <w:r>
        <w:rPr>
          <w:rFonts w:hint="eastAsia" w:ascii="宋体" w:hAnsi="宋体" w:cs="宋体"/>
          <w:kern w:val="0"/>
          <w:sz w:val="24"/>
          <w:szCs w:val="24"/>
        </w:rPr>
        <w:t>7.供应商报价</w:t>
      </w:r>
      <w:r>
        <w:rPr>
          <w:rFonts w:hint="eastAsia" w:ascii="宋体" w:hAnsi="宋体" w:cs="宋体"/>
          <w:sz w:val="24"/>
          <w:szCs w:val="24"/>
        </w:rPr>
        <w:t>包含但不限于培训服务费、师资费、现场教学费、材料费、场地租赁费、会务服务费（包含摄像服务）、餐费、住宿费、管理费用、利润、税金等工作所发生的全部费用和政策性文件规定及合同包含的所有风险、责任，即响应磋商项目需求中的全部工作量和服务及完成本项目工作所需的一切费用。</w:t>
      </w:r>
    </w:p>
    <w:p w14:paraId="07CAF630">
      <w:pPr>
        <w:autoSpaceDN w:val="0"/>
        <w:adjustRightInd w:val="0"/>
        <w:snapToGrid w:val="0"/>
        <w:spacing w:line="360" w:lineRule="auto"/>
        <w:ind w:firstLine="482" w:firstLineChars="200"/>
        <w:rPr>
          <w:rFonts w:hint="eastAsia"/>
        </w:rPr>
      </w:pPr>
      <w:r>
        <w:rPr>
          <w:rFonts w:hint="eastAsia" w:ascii="宋体" w:hAnsi="宋体" w:cs="宋体"/>
          <w:b/>
          <w:sz w:val="24"/>
          <w:szCs w:val="24"/>
        </w:rPr>
        <w:t>七、付款方式：</w:t>
      </w:r>
      <w:r>
        <w:rPr>
          <w:rFonts w:hint="eastAsia" w:ascii="宋体" w:hAnsi="宋体" w:cs="宋体"/>
          <w:sz w:val="24"/>
          <w:szCs w:val="24"/>
        </w:rPr>
        <w:t>培训结束后按采购人财务支出规定支付。</w:t>
      </w:r>
    </w:p>
    <w:p w14:paraId="784FDEB3">
      <w:pPr>
        <w:spacing w:line="560" w:lineRule="exact"/>
        <w:jc w:val="center"/>
        <w:rPr>
          <w:rFonts w:hint="eastAsia" w:hAnsi="宋体" w:cs="宋体"/>
          <w:kern w:val="0"/>
          <w:sz w:val="24"/>
          <w:szCs w:val="24"/>
        </w:rPr>
      </w:pPr>
      <w:r>
        <w:rPr>
          <w:rFonts w:hint="eastAsia" w:hAnsi="宋体" w:cs="宋体"/>
          <w:b/>
          <w:iCs/>
          <w:w w:val="80"/>
          <w:sz w:val="44"/>
          <w:szCs w:val="44"/>
        </w:rPr>
        <w:br w:type="page"/>
      </w:r>
      <w:r>
        <w:rPr>
          <w:rFonts w:hint="eastAsia" w:hAnsi="宋体" w:cs="宋体"/>
          <w:b/>
          <w:iCs/>
          <w:w w:val="80"/>
          <w:sz w:val="44"/>
          <w:szCs w:val="44"/>
        </w:rPr>
        <w:t xml:space="preserve">第四章  </w:t>
      </w:r>
      <w:bookmarkStart w:id="19" w:name="_Toc37322565"/>
      <w:bookmarkStart w:id="20" w:name="_Toc182848996"/>
      <w:bookmarkStart w:id="21" w:name="_Toc85627670"/>
      <w:bookmarkStart w:id="22" w:name="_Toc38121794"/>
      <w:bookmarkStart w:id="23" w:name="_Toc43217893"/>
      <w:r>
        <w:rPr>
          <w:rFonts w:hint="eastAsia" w:hAnsi="宋体" w:cs="宋体"/>
          <w:b/>
          <w:iCs/>
          <w:w w:val="80"/>
          <w:sz w:val="44"/>
          <w:szCs w:val="44"/>
        </w:rPr>
        <w:t>评审方法和程序</w:t>
      </w:r>
    </w:p>
    <w:bookmarkEnd w:id="19"/>
    <w:bookmarkEnd w:id="20"/>
    <w:bookmarkEnd w:id="21"/>
    <w:bookmarkEnd w:id="22"/>
    <w:bookmarkEnd w:id="23"/>
    <w:p w14:paraId="76C69D63">
      <w:pPr>
        <w:snapToGrid w:val="0"/>
        <w:spacing w:line="480" w:lineRule="exact"/>
        <w:ind w:firstLine="482" w:firstLineChars="200"/>
        <w:outlineLvl w:val="1"/>
        <w:rPr>
          <w:rFonts w:hint="eastAsia" w:hAnsi="宋体" w:cs="宋体"/>
          <w:b/>
          <w:sz w:val="24"/>
          <w:szCs w:val="24"/>
        </w:rPr>
      </w:pPr>
      <w:bookmarkStart w:id="24" w:name="_Toc363573857"/>
      <w:bookmarkEnd w:id="24"/>
      <w:r>
        <w:rPr>
          <w:rFonts w:hint="eastAsia" w:hAnsi="宋体" w:cs="宋体"/>
          <w:b/>
          <w:sz w:val="24"/>
          <w:szCs w:val="24"/>
        </w:rPr>
        <w:t>一、采购人组织比选</w:t>
      </w:r>
    </w:p>
    <w:p w14:paraId="4906574E">
      <w:pPr>
        <w:snapToGrid w:val="0"/>
        <w:spacing w:line="480" w:lineRule="exact"/>
        <w:ind w:firstLine="480" w:firstLineChars="200"/>
        <w:rPr>
          <w:rFonts w:hint="eastAsia" w:hAnsi="宋体" w:cs="宋体"/>
          <w:sz w:val="24"/>
          <w:szCs w:val="24"/>
        </w:rPr>
      </w:pPr>
      <w:r>
        <w:rPr>
          <w:rFonts w:hint="eastAsia" w:hAnsi="宋体" w:cs="宋体"/>
          <w:sz w:val="24"/>
          <w:szCs w:val="24"/>
        </w:rPr>
        <w:t>1.本次比选依据有关法规成立比选小组。</w:t>
      </w:r>
    </w:p>
    <w:p w14:paraId="7F0E0F39">
      <w:pPr>
        <w:snapToGrid w:val="0"/>
        <w:spacing w:line="480" w:lineRule="exact"/>
        <w:ind w:firstLine="480" w:firstLineChars="200"/>
        <w:rPr>
          <w:rFonts w:hint="eastAsia" w:hAnsi="宋体" w:cs="宋体"/>
          <w:sz w:val="24"/>
          <w:szCs w:val="24"/>
        </w:rPr>
      </w:pPr>
      <w:r>
        <w:rPr>
          <w:rFonts w:hint="eastAsia" w:hAnsi="宋体" w:cs="宋体"/>
          <w:sz w:val="24"/>
          <w:szCs w:val="24"/>
        </w:rPr>
        <w:t>2.比选小组的职责：</w:t>
      </w:r>
    </w:p>
    <w:p w14:paraId="3D1B6022">
      <w:pPr>
        <w:snapToGrid w:val="0"/>
        <w:spacing w:line="480" w:lineRule="exact"/>
        <w:ind w:firstLine="480" w:firstLineChars="200"/>
        <w:rPr>
          <w:rFonts w:hint="eastAsia" w:hAnsi="宋体" w:cs="宋体"/>
          <w:sz w:val="24"/>
          <w:szCs w:val="24"/>
        </w:rPr>
      </w:pPr>
      <w:r>
        <w:rPr>
          <w:rFonts w:hint="eastAsia" w:hAnsi="宋体" w:cs="宋体"/>
          <w:sz w:val="24"/>
          <w:szCs w:val="24"/>
        </w:rPr>
        <w:t>（1）比选小组成员应当按照客观、公正、审慎的原则，根据比选文件规定的评审程序、评审方法和评审标准进行独立评审。</w:t>
      </w:r>
    </w:p>
    <w:p w14:paraId="416EDE8C">
      <w:pPr>
        <w:snapToGrid w:val="0"/>
        <w:spacing w:line="480" w:lineRule="exact"/>
        <w:ind w:firstLine="480" w:firstLineChars="200"/>
        <w:rPr>
          <w:rFonts w:hint="eastAsia" w:hAnsi="宋体" w:cs="宋体"/>
          <w:sz w:val="24"/>
          <w:szCs w:val="24"/>
        </w:rPr>
      </w:pPr>
      <w:r>
        <w:rPr>
          <w:rFonts w:hint="eastAsia" w:hAnsi="宋体" w:cs="宋体"/>
          <w:sz w:val="24"/>
          <w:szCs w:val="24"/>
        </w:rPr>
        <w:t>（2）比选小组成员应当遵守评审工作纪律，不得泄露评审情况和评审中获悉的商业秘密，对个人的评审意见承担法律责任；</w:t>
      </w:r>
    </w:p>
    <w:p w14:paraId="5DB045D9">
      <w:pPr>
        <w:snapToGrid w:val="0"/>
        <w:spacing w:line="480" w:lineRule="exact"/>
        <w:ind w:firstLine="480" w:firstLineChars="200"/>
        <w:rPr>
          <w:rFonts w:hint="eastAsia" w:hAnsi="宋体" w:cs="宋体"/>
          <w:sz w:val="24"/>
          <w:szCs w:val="24"/>
        </w:rPr>
      </w:pPr>
      <w:r>
        <w:rPr>
          <w:rFonts w:hint="eastAsia" w:hAnsi="宋体" w:cs="宋体"/>
          <w:sz w:val="24"/>
          <w:szCs w:val="24"/>
        </w:rPr>
        <w:t>（3）比选小组成员在评审过程中发现供应商有行贿、提供虚假材料或者串通等违法行为的，应当及时向财政部门报告。</w:t>
      </w:r>
    </w:p>
    <w:p w14:paraId="158FBA90">
      <w:pPr>
        <w:snapToGrid w:val="0"/>
        <w:spacing w:line="480" w:lineRule="exact"/>
        <w:ind w:firstLine="480" w:firstLineChars="200"/>
        <w:rPr>
          <w:rFonts w:hint="eastAsia" w:hAnsi="宋体" w:cs="宋体"/>
          <w:sz w:val="24"/>
          <w:szCs w:val="24"/>
        </w:rPr>
      </w:pPr>
      <w:r>
        <w:rPr>
          <w:rFonts w:hint="eastAsia" w:hAnsi="宋体" w:cs="宋体"/>
          <w:sz w:val="24"/>
          <w:szCs w:val="24"/>
        </w:rPr>
        <w:t>（4）比选小组成员在评审过程中受到非法干涉的，应当及时向财政、监察等部门举报。</w:t>
      </w:r>
    </w:p>
    <w:p w14:paraId="066F1C22">
      <w:pPr>
        <w:snapToGrid w:val="0"/>
        <w:spacing w:line="480" w:lineRule="exact"/>
        <w:ind w:firstLine="480" w:firstLineChars="200"/>
        <w:rPr>
          <w:rFonts w:hint="eastAsia" w:hAnsi="宋体" w:cs="宋体"/>
          <w:sz w:val="24"/>
          <w:szCs w:val="24"/>
        </w:rPr>
      </w:pPr>
      <w:r>
        <w:rPr>
          <w:rFonts w:hint="eastAsia" w:hAnsi="宋体" w:cs="宋体"/>
          <w:sz w:val="24"/>
          <w:szCs w:val="24"/>
        </w:rPr>
        <w:t>（5）配合采购人答复供应商提出的质疑；配合财政部门的投诉处理和监督检查工作。</w:t>
      </w:r>
    </w:p>
    <w:p w14:paraId="7C98C764">
      <w:pPr>
        <w:snapToGrid w:val="0"/>
        <w:spacing w:line="480" w:lineRule="exact"/>
        <w:ind w:firstLine="480" w:firstLineChars="200"/>
        <w:rPr>
          <w:rFonts w:hint="eastAsia" w:hAnsi="宋体" w:cs="宋体"/>
          <w:sz w:val="24"/>
          <w:szCs w:val="24"/>
        </w:rPr>
      </w:pPr>
      <w:r>
        <w:rPr>
          <w:rFonts w:hint="eastAsia" w:hAnsi="宋体" w:cs="宋体"/>
          <w:sz w:val="24"/>
          <w:szCs w:val="24"/>
        </w:rPr>
        <w:t>3.评审有关记录由比选小组成员签名，存档备查。</w:t>
      </w:r>
    </w:p>
    <w:p w14:paraId="2F70443C">
      <w:pPr>
        <w:snapToGrid w:val="0"/>
        <w:spacing w:line="480" w:lineRule="exact"/>
        <w:ind w:firstLine="480" w:firstLineChars="200"/>
        <w:rPr>
          <w:rFonts w:hint="eastAsia" w:hAnsi="宋体" w:cs="宋体"/>
          <w:sz w:val="24"/>
          <w:szCs w:val="24"/>
        </w:rPr>
      </w:pPr>
      <w:r>
        <w:rPr>
          <w:rFonts w:hint="eastAsia" w:hAnsi="宋体" w:cs="宋体"/>
          <w:sz w:val="24"/>
          <w:szCs w:val="24"/>
        </w:rPr>
        <w:t>4.供应商的法定代表人（或执行事务合伙人）或被授权人须持身份证准时参加比选开标会。</w:t>
      </w:r>
    </w:p>
    <w:p w14:paraId="1C68D9E9">
      <w:pPr>
        <w:snapToGrid w:val="0"/>
        <w:spacing w:line="480" w:lineRule="exact"/>
        <w:ind w:firstLine="482" w:firstLineChars="200"/>
        <w:outlineLvl w:val="1"/>
        <w:rPr>
          <w:rFonts w:hint="eastAsia" w:hAnsi="宋体" w:cs="宋体"/>
          <w:b/>
          <w:sz w:val="24"/>
          <w:szCs w:val="24"/>
        </w:rPr>
      </w:pPr>
      <w:r>
        <w:rPr>
          <w:rFonts w:hint="eastAsia" w:hAnsi="宋体" w:cs="宋体"/>
          <w:b/>
          <w:sz w:val="24"/>
          <w:szCs w:val="24"/>
        </w:rPr>
        <w:t>二、比选的原则及方法</w:t>
      </w:r>
    </w:p>
    <w:p w14:paraId="3BA109BD">
      <w:pPr>
        <w:snapToGrid w:val="0"/>
        <w:spacing w:line="480" w:lineRule="exact"/>
        <w:ind w:firstLine="480" w:firstLineChars="200"/>
        <w:rPr>
          <w:rFonts w:hint="eastAsia" w:hAnsi="宋体" w:cs="宋体"/>
          <w:sz w:val="24"/>
          <w:szCs w:val="24"/>
        </w:rPr>
      </w:pPr>
      <w:r>
        <w:rPr>
          <w:rFonts w:hint="eastAsia" w:hAnsi="宋体" w:cs="宋体"/>
          <w:sz w:val="24"/>
          <w:szCs w:val="24"/>
        </w:rPr>
        <w:t>1.比选小组依据相关法规，遵循“公开、公平、公正、择优、信用”的原则进行比选评审。</w:t>
      </w:r>
    </w:p>
    <w:p w14:paraId="461670F7">
      <w:pPr>
        <w:snapToGrid w:val="0"/>
        <w:spacing w:line="480" w:lineRule="exact"/>
        <w:ind w:firstLine="484" w:firstLineChars="202"/>
        <w:rPr>
          <w:rFonts w:hint="eastAsia" w:hAnsi="宋体" w:cs="宋体"/>
          <w:sz w:val="24"/>
          <w:szCs w:val="24"/>
        </w:rPr>
      </w:pPr>
      <w:r>
        <w:rPr>
          <w:rFonts w:hint="eastAsia" w:hAnsi="宋体" w:cs="宋体"/>
          <w:sz w:val="24"/>
          <w:szCs w:val="24"/>
        </w:rPr>
        <w:t>2.比选小组将按照比选文件的规定，独立对每个进入打分程序的有效供应商的响应文件的技术部分以打分的形式进行评审和评价。技术分取算术平均值（计算结果均四舍五入保留两位小数）。</w:t>
      </w:r>
    </w:p>
    <w:p w14:paraId="3DE44795">
      <w:pPr>
        <w:snapToGrid w:val="0"/>
        <w:spacing w:line="480" w:lineRule="exact"/>
        <w:ind w:firstLine="484" w:firstLineChars="202"/>
        <w:rPr>
          <w:rFonts w:hint="eastAsia" w:hAnsi="宋体" w:cs="宋体"/>
          <w:sz w:val="24"/>
          <w:szCs w:val="24"/>
        </w:rPr>
      </w:pPr>
      <w:r>
        <w:rPr>
          <w:rFonts w:hint="eastAsia" w:hAnsi="宋体" w:cs="宋体"/>
          <w:sz w:val="24"/>
          <w:szCs w:val="24"/>
        </w:rPr>
        <w:t>3.比选小组根据比选文件规定的程序、评定成交的标准等事项与实质性响应比选文件要求的供应商进行比选。未实质性响应比选文件要求的响应文件按无效处理，比选小组应当告知提交响应文件的供应商。</w:t>
      </w:r>
    </w:p>
    <w:p w14:paraId="35A51D8C">
      <w:pPr>
        <w:snapToGrid w:val="0"/>
        <w:spacing w:line="480" w:lineRule="exact"/>
        <w:ind w:firstLine="480" w:firstLineChars="200"/>
        <w:rPr>
          <w:rFonts w:hint="eastAsia" w:hAnsi="宋体" w:cs="宋体"/>
          <w:sz w:val="24"/>
          <w:szCs w:val="24"/>
        </w:rPr>
      </w:pPr>
      <w:r>
        <w:rPr>
          <w:rFonts w:hint="eastAsia" w:hAnsi="宋体" w:cs="宋体"/>
          <w:sz w:val="24"/>
          <w:szCs w:val="24"/>
        </w:rPr>
        <w:t>4.比选的任何一方不得透露与比选有关的其他响应比选的供应商的技术资料、价格及其他信息。</w:t>
      </w:r>
    </w:p>
    <w:p w14:paraId="694D531B">
      <w:pPr>
        <w:snapToGrid w:val="0"/>
        <w:spacing w:line="480" w:lineRule="exact"/>
        <w:ind w:firstLine="480" w:firstLineChars="200"/>
        <w:rPr>
          <w:rFonts w:hAnsi="宋体"/>
          <w:sz w:val="24"/>
          <w:szCs w:val="24"/>
        </w:rPr>
      </w:pPr>
      <w:r>
        <w:rPr>
          <w:rFonts w:hint="eastAsia" w:hAnsi="宋体" w:cs="宋体"/>
          <w:sz w:val="24"/>
          <w:szCs w:val="24"/>
        </w:rPr>
        <w:t>5.</w:t>
      </w:r>
      <w:r>
        <w:rPr>
          <w:rFonts w:hint="eastAsia" w:hAnsi="宋体"/>
          <w:sz w:val="24"/>
          <w:szCs w:val="24"/>
        </w:rPr>
        <w:t>单位负责人为同一人或者存在直接控股、管理关系的不同供应商，都不得在同一采购项目相同标段中同时参加比选，一经发现，将视同围标处理。</w:t>
      </w:r>
    </w:p>
    <w:p w14:paraId="0D8C5E7D">
      <w:pPr>
        <w:snapToGrid w:val="0"/>
        <w:spacing w:line="480" w:lineRule="exact"/>
        <w:ind w:firstLine="480" w:firstLineChars="200"/>
        <w:rPr>
          <w:rFonts w:hAnsi="宋体" w:cs="宋体"/>
          <w:sz w:val="24"/>
          <w:szCs w:val="24"/>
        </w:rPr>
      </w:pPr>
      <w:r>
        <w:rPr>
          <w:rFonts w:hint="eastAsia" w:hAnsi="宋体" w:cs="宋体"/>
          <w:sz w:val="24"/>
          <w:szCs w:val="24"/>
        </w:rPr>
        <w:t>6.在比选评审过程中，比选小组发现供应商的报价明显低于其他供应商的报价，使得其报价可能低于其个别成本的，比选小组有权要求该供应商作出书面说明并提供相关证明材料，供应商不能合理说明或者不能提供相关证明材料的，由比选小组认定该供应商以低于成本报价参与比选。对被认定为低于成本报价参与比选的报价做无效报价，按无效响应处理。</w:t>
      </w:r>
    </w:p>
    <w:p w14:paraId="26621D8C">
      <w:pPr>
        <w:snapToGrid w:val="0"/>
        <w:spacing w:line="480" w:lineRule="exact"/>
        <w:ind w:firstLine="480" w:firstLineChars="200"/>
        <w:rPr>
          <w:rFonts w:hint="eastAsia" w:hAnsi="宋体" w:cs="宋体"/>
          <w:b/>
          <w:bCs/>
          <w:color w:val="auto"/>
          <w:sz w:val="24"/>
          <w:szCs w:val="24"/>
          <w:highlight w:val="none"/>
          <w:shd w:val="clear" w:color="auto" w:fill="auto"/>
        </w:rPr>
      </w:pPr>
      <w:r>
        <w:rPr>
          <w:rFonts w:hint="eastAsia" w:hAnsi="宋体" w:cs="宋体"/>
          <w:color w:val="auto"/>
          <w:sz w:val="24"/>
          <w:szCs w:val="24"/>
          <w:highlight w:val="none"/>
          <w:shd w:val="clear" w:color="auto" w:fill="auto"/>
        </w:rPr>
        <w:t>7.</w:t>
      </w:r>
      <w:r>
        <w:rPr>
          <w:rFonts w:hint="eastAsia" w:hAnsi="宋体" w:cs="宋体"/>
          <w:b/>
          <w:bCs/>
          <w:color w:val="auto"/>
          <w:sz w:val="24"/>
          <w:szCs w:val="24"/>
          <w:highlight w:val="none"/>
          <w:shd w:val="clear" w:color="auto" w:fill="auto"/>
        </w:rPr>
        <w:t>若符合资格条件的供应商满三家，在采购过程中符合要求的供应商只有两家，则由比选小组集体讨论决定是否继续进行比选活动；若采购过程中符合要求的供应商只有一家，则终止本次比选活动，重新开展采购活动。</w:t>
      </w:r>
    </w:p>
    <w:p w14:paraId="4BE26605">
      <w:pPr>
        <w:snapToGrid w:val="0"/>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三、评审步骤</w:t>
      </w:r>
    </w:p>
    <w:p w14:paraId="09461B56">
      <w:pPr>
        <w:snapToGrid w:val="0"/>
        <w:spacing w:line="480" w:lineRule="exact"/>
        <w:ind w:firstLine="482" w:firstLineChars="200"/>
        <w:rPr>
          <w:rFonts w:hint="eastAsia" w:ascii="宋体" w:hAnsi="宋体" w:cs="宋体"/>
          <w:b/>
          <w:bCs/>
          <w:sz w:val="24"/>
          <w:szCs w:val="24"/>
          <w:lang w:val="zh-CN"/>
        </w:rPr>
      </w:pPr>
      <w:r>
        <w:rPr>
          <w:rFonts w:hint="eastAsia" w:ascii="宋体" w:hAnsi="宋体" w:cs="宋体"/>
          <w:b/>
          <w:bCs/>
          <w:sz w:val="24"/>
          <w:szCs w:val="24"/>
          <w:lang w:val="zh-CN"/>
        </w:rPr>
        <w:t>评审步骤规定：</w:t>
      </w:r>
    </w:p>
    <w:p w14:paraId="5BD0E631">
      <w:pPr>
        <w:snapToGrid w:val="0"/>
        <w:spacing w:line="480" w:lineRule="exact"/>
        <w:ind w:firstLine="482" w:firstLineChars="200"/>
        <w:rPr>
          <w:rFonts w:hint="eastAsia" w:ascii="宋体" w:hAnsi="宋体" w:cs="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14:paraId="27B06B92">
      <w:pPr>
        <w:snapToGrid w:val="0"/>
        <w:spacing w:line="480" w:lineRule="exact"/>
        <w:ind w:firstLine="482" w:firstLineChars="200"/>
        <w:outlineLvl w:val="1"/>
        <w:rPr>
          <w:rFonts w:hint="eastAsia" w:hAnsi="宋体" w:cs="宋体"/>
          <w:b/>
          <w:sz w:val="24"/>
          <w:szCs w:val="24"/>
        </w:rPr>
      </w:pPr>
      <w:r>
        <w:rPr>
          <w:rFonts w:hint="eastAsia" w:hAnsi="宋体" w:cs="宋体"/>
          <w:b/>
          <w:sz w:val="24"/>
          <w:szCs w:val="24"/>
        </w:rPr>
        <w:t>四、比选评定结果的方法</w:t>
      </w:r>
    </w:p>
    <w:p w14:paraId="7AECCD0E">
      <w:pPr>
        <w:snapToGrid w:val="0"/>
        <w:spacing w:line="480" w:lineRule="exact"/>
        <w:ind w:firstLine="480" w:firstLineChars="200"/>
        <w:rPr>
          <w:rFonts w:hint="eastAsia" w:hAnsi="宋体" w:cs="宋体"/>
          <w:sz w:val="24"/>
          <w:szCs w:val="24"/>
        </w:rPr>
      </w:pPr>
      <w:r>
        <w:rPr>
          <w:rFonts w:hint="eastAsia" w:hAnsi="宋体" w:cs="宋体"/>
          <w:sz w:val="24"/>
          <w:szCs w:val="24"/>
        </w:rPr>
        <w:t>1.由比选小组采用综合评分法</w:t>
      </w:r>
      <w:r>
        <w:rPr>
          <w:rFonts w:hint="eastAsia" w:hAnsi="宋体" w:cs="宋体"/>
          <w:b/>
          <w:sz w:val="24"/>
          <w:szCs w:val="24"/>
          <w:u w:val="single"/>
        </w:rPr>
        <w:t>对供应商的响应文件和报价</w:t>
      </w:r>
      <w:r>
        <w:rPr>
          <w:rFonts w:hint="eastAsia" w:hAnsi="宋体" w:cs="宋体"/>
          <w:sz w:val="24"/>
          <w:szCs w:val="24"/>
        </w:rPr>
        <w:t>进行综合评分。</w:t>
      </w:r>
    </w:p>
    <w:p w14:paraId="5F4941EE">
      <w:pPr>
        <w:snapToGrid w:val="0"/>
        <w:spacing w:line="480" w:lineRule="exact"/>
        <w:ind w:firstLine="480" w:firstLineChars="200"/>
        <w:rPr>
          <w:rFonts w:hint="eastAsia" w:hAnsi="宋体" w:cs="宋体"/>
          <w:sz w:val="24"/>
          <w:szCs w:val="24"/>
        </w:rPr>
      </w:pPr>
      <w:r>
        <w:rPr>
          <w:rFonts w:hint="eastAsia" w:hAnsi="宋体" w:cs="宋体"/>
          <w:sz w:val="24"/>
          <w:szCs w:val="24"/>
        </w:rPr>
        <w:t>2.评审时，比选小组各成员应当独立对每个有效响应的文件进行评价、打分，然后汇总每个供应商每项评分因素的得分（计算结果均四舍五入保留两位小数）。</w:t>
      </w:r>
    </w:p>
    <w:p w14:paraId="6F1A9730">
      <w:pPr>
        <w:snapToGrid w:val="0"/>
        <w:spacing w:line="480" w:lineRule="exact"/>
        <w:ind w:firstLine="480" w:firstLineChars="200"/>
        <w:rPr>
          <w:rFonts w:hint="eastAsia" w:hAnsi="宋体" w:cs="宋体"/>
          <w:sz w:val="24"/>
          <w:szCs w:val="24"/>
        </w:rPr>
      </w:pPr>
      <w:r>
        <w:rPr>
          <w:rFonts w:hint="eastAsia" w:hAnsi="宋体" w:cs="宋体"/>
          <w:sz w:val="24"/>
          <w:szCs w:val="24"/>
        </w:rPr>
        <w:t xml:space="preserve">3.本次项目的技术和商务报价评审总分值为100分。两部分评审因素比重如下： </w:t>
      </w:r>
    </w:p>
    <w:p w14:paraId="28FDA052">
      <w:pPr>
        <w:snapToGrid w:val="0"/>
        <w:spacing w:line="480" w:lineRule="exact"/>
        <w:ind w:firstLine="480" w:firstLineChars="200"/>
        <w:rPr>
          <w:rFonts w:hint="eastAsia" w:hAnsi="宋体" w:cs="宋体"/>
          <w:color w:val="auto"/>
          <w:sz w:val="24"/>
          <w:szCs w:val="24"/>
          <w:highlight w:val="none"/>
        </w:rPr>
      </w:pPr>
      <w:r>
        <w:rPr>
          <w:rFonts w:hint="eastAsia" w:hAnsi="宋体" w:cs="宋体"/>
          <w:sz w:val="24"/>
          <w:szCs w:val="24"/>
        </w:rPr>
        <w:t>技术分值占总分值的比重为</w:t>
      </w:r>
      <w:r>
        <w:rPr>
          <w:rFonts w:hint="eastAsia" w:hAnsi="宋体" w:cs="宋体"/>
          <w:b/>
          <w:color w:val="auto"/>
          <w:sz w:val="24"/>
          <w:szCs w:val="24"/>
          <w:highlight w:val="none"/>
          <w:u w:val="single"/>
        </w:rPr>
        <w:t>70%（权重）</w:t>
      </w:r>
      <w:r>
        <w:rPr>
          <w:rFonts w:hint="eastAsia" w:hAnsi="宋体" w:cs="宋体"/>
          <w:color w:val="auto"/>
          <w:sz w:val="24"/>
          <w:szCs w:val="24"/>
          <w:highlight w:val="none"/>
        </w:rPr>
        <w:t>（四舍五入保留两位小数）；</w:t>
      </w:r>
    </w:p>
    <w:p w14:paraId="42C75C7E">
      <w:pPr>
        <w:snapToGrid w:val="0"/>
        <w:spacing w:line="480" w:lineRule="exact"/>
        <w:ind w:firstLine="480" w:firstLineChars="200"/>
        <w:rPr>
          <w:rFonts w:hint="eastAsia" w:hAnsi="宋体" w:cs="宋体"/>
          <w:sz w:val="24"/>
          <w:szCs w:val="24"/>
        </w:rPr>
      </w:pPr>
      <w:r>
        <w:rPr>
          <w:rFonts w:hint="eastAsia" w:hAnsi="宋体" w:cs="宋体"/>
          <w:color w:val="auto"/>
          <w:sz w:val="24"/>
          <w:szCs w:val="24"/>
          <w:highlight w:val="none"/>
        </w:rPr>
        <w:t>商务报价分值占总分值的比重为</w:t>
      </w:r>
      <w:r>
        <w:rPr>
          <w:rFonts w:hint="eastAsia" w:hAnsi="宋体" w:cs="宋体"/>
          <w:b/>
          <w:color w:val="auto"/>
          <w:sz w:val="24"/>
          <w:szCs w:val="24"/>
          <w:highlight w:val="none"/>
          <w:u w:val="single"/>
        </w:rPr>
        <w:t>30%（权重）</w:t>
      </w:r>
      <w:r>
        <w:rPr>
          <w:rFonts w:hint="eastAsia" w:hAnsi="宋体" w:cs="宋体"/>
          <w:color w:val="auto"/>
          <w:sz w:val="24"/>
          <w:szCs w:val="24"/>
        </w:rPr>
        <w:t>（</w:t>
      </w:r>
      <w:r>
        <w:rPr>
          <w:rFonts w:hint="eastAsia" w:hAnsi="宋体" w:cs="宋体"/>
          <w:sz w:val="24"/>
          <w:szCs w:val="24"/>
        </w:rPr>
        <w:t>四舍五入保留两位小数）。（技术标与商务标比重请确认）</w:t>
      </w:r>
    </w:p>
    <w:p w14:paraId="4DBE6884">
      <w:pPr>
        <w:snapToGrid w:val="0"/>
        <w:spacing w:line="480" w:lineRule="exact"/>
        <w:ind w:firstLine="480" w:firstLineChars="200"/>
        <w:rPr>
          <w:rFonts w:hint="eastAsia" w:hAnsi="宋体" w:cs="宋体"/>
          <w:sz w:val="24"/>
          <w:szCs w:val="24"/>
        </w:rPr>
      </w:pPr>
      <w:r>
        <w:rPr>
          <w:rFonts w:hint="eastAsia" w:hAnsi="宋体" w:cs="宋体"/>
          <w:sz w:val="24"/>
          <w:szCs w:val="24"/>
        </w:rPr>
        <w:t>4.技术分按算术平均值计算，分值四舍五入保留两位小数。</w:t>
      </w:r>
    </w:p>
    <w:p w14:paraId="4300249F">
      <w:pPr>
        <w:snapToGrid w:val="0"/>
        <w:spacing w:line="480" w:lineRule="exact"/>
        <w:ind w:firstLine="480" w:firstLineChars="200"/>
        <w:rPr>
          <w:rFonts w:hint="eastAsia" w:hAnsi="宋体" w:cs="宋体"/>
          <w:sz w:val="24"/>
          <w:szCs w:val="24"/>
        </w:rPr>
      </w:pPr>
      <w:r>
        <w:rPr>
          <w:rFonts w:hint="eastAsia" w:hAnsi="宋体" w:cs="宋体"/>
          <w:sz w:val="24"/>
          <w:szCs w:val="24"/>
        </w:rPr>
        <w:t>5.商务报价分与技术分相加为供应商的综合得分（四舍五入保留两位小数）。</w:t>
      </w:r>
    </w:p>
    <w:p w14:paraId="03509524">
      <w:pPr>
        <w:snapToGrid w:val="0"/>
        <w:spacing w:line="480" w:lineRule="exact"/>
        <w:ind w:firstLine="480" w:firstLineChars="200"/>
        <w:rPr>
          <w:rFonts w:hint="eastAsia" w:hAnsi="宋体" w:cs="宋体"/>
          <w:sz w:val="24"/>
          <w:szCs w:val="24"/>
        </w:rPr>
      </w:pPr>
      <w:r>
        <w:rPr>
          <w:rFonts w:hint="eastAsia" w:hAnsi="宋体" w:cs="宋体"/>
          <w:sz w:val="24"/>
          <w:szCs w:val="24"/>
        </w:rPr>
        <w:t>6.综合得分最高的供应商推荐为项目预成交人并出具评审报告。</w:t>
      </w:r>
    </w:p>
    <w:p w14:paraId="31A5304A">
      <w:pPr>
        <w:snapToGrid w:val="0"/>
        <w:spacing w:line="480" w:lineRule="exact"/>
        <w:ind w:firstLine="480" w:firstLineChars="200"/>
        <w:outlineLvl w:val="1"/>
        <w:rPr>
          <w:rFonts w:hint="eastAsia" w:hAnsi="宋体" w:cs="宋体"/>
          <w:sz w:val="24"/>
          <w:szCs w:val="24"/>
        </w:rPr>
      </w:pPr>
      <w:r>
        <w:rPr>
          <w:rFonts w:hint="eastAsia" w:hAnsi="宋体" w:cs="宋体"/>
          <w:sz w:val="24"/>
          <w:szCs w:val="24"/>
        </w:rPr>
        <w:t xml:space="preserve">7.确定成交候选人的特殊情况处理： </w:t>
      </w:r>
    </w:p>
    <w:p w14:paraId="2B73A60B">
      <w:pPr>
        <w:snapToGrid w:val="0"/>
        <w:spacing w:line="480" w:lineRule="exact"/>
        <w:ind w:firstLine="480" w:firstLineChars="200"/>
        <w:outlineLvl w:val="1"/>
        <w:rPr>
          <w:rFonts w:hint="eastAsia" w:hAnsi="宋体" w:cs="宋体"/>
          <w:sz w:val="24"/>
          <w:szCs w:val="24"/>
        </w:rPr>
      </w:pPr>
      <w:r>
        <w:rPr>
          <w:rFonts w:hint="eastAsia" w:hAnsi="宋体" w:cs="宋体"/>
          <w:sz w:val="24"/>
          <w:szCs w:val="24"/>
        </w:rPr>
        <w:t>（1）若总分相同，则按报价响应得分高者优先中标。</w:t>
      </w:r>
    </w:p>
    <w:p w14:paraId="7E49095A">
      <w:pPr>
        <w:snapToGrid w:val="0"/>
        <w:spacing w:line="480" w:lineRule="exact"/>
        <w:ind w:firstLine="480" w:firstLineChars="200"/>
        <w:outlineLvl w:val="1"/>
        <w:rPr>
          <w:rFonts w:hint="eastAsia" w:hAnsi="宋体" w:cs="宋体"/>
          <w:sz w:val="24"/>
          <w:szCs w:val="24"/>
        </w:rPr>
      </w:pPr>
      <w:r>
        <w:rPr>
          <w:rFonts w:hint="eastAsia" w:hAnsi="宋体" w:cs="宋体"/>
          <w:sz w:val="24"/>
          <w:szCs w:val="24"/>
        </w:rPr>
        <w:t>（2）若总分且报价响应得分相同，则采取抽签的方式确定（供应商的抽签顺序分别为各供应商递交响应文件签到顺序号）。</w:t>
      </w:r>
    </w:p>
    <w:p w14:paraId="7FB71B92">
      <w:pPr>
        <w:snapToGrid w:val="0"/>
        <w:spacing w:line="480" w:lineRule="exact"/>
        <w:ind w:firstLine="480" w:firstLineChars="200"/>
        <w:rPr>
          <w:rFonts w:hint="eastAsia" w:hAnsi="宋体" w:cs="宋体"/>
          <w:sz w:val="24"/>
          <w:szCs w:val="24"/>
        </w:rPr>
      </w:pPr>
      <w:r>
        <w:rPr>
          <w:rFonts w:hint="eastAsia" w:hAnsi="宋体" w:cs="宋体"/>
          <w:sz w:val="24"/>
          <w:szCs w:val="24"/>
        </w:rPr>
        <w:t>8.比选评审时，评委对评审的细则若有争议，由比选小组集体讨论确定，并对未尽情况有最终解释权。</w:t>
      </w:r>
    </w:p>
    <w:p w14:paraId="2365E3D7">
      <w:pPr>
        <w:snapToGrid w:val="0"/>
        <w:spacing w:line="480" w:lineRule="exact"/>
        <w:ind w:firstLine="480" w:firstLineChars="200"/>
        <w:rPr>
          <w:rFonts w:hint="eastAsia" w:hAnsi="宋体" w:cs="宋体"/>
          <w:sz w:val="24"/>
          <w:szCs w:val="24"/>
        </w:rPr>
      </w:pPr>
      <w:r>
        <w:rPr>
          <w:rFonts w:hint="eastAsia" w:hAnsi="宋体" w:cs="宋体"/>
          <w:sz w:val="24"/>
          <w:szCs w:val="24"/>
        </w:rPr>
        <w:t>9.对落标的供应商不做落标原因的解释。</w:t>
      </w:r>
    </w:p>
    <w:p w14:paraId="6928E942">
      <w:pPr>
        <w:snapToGrid w:val="0"/>
        <w:spacing w:line="480" w:lineRule="exact"/>
        <w:outlineLvl w:val="1"/>
        <w:rPr>
          <w:rFonts w:hAnsi="宋体" w:cs="宋体"/>
          <w:b/>
          <w:sz w:val="24"/>
          <w:szCs w:val="24"/>
        </w:rPr>
      </w:pPr>
      <w:r>
        <w:rPr>
          <w:rFonts w:hint="eastAsia" w:hAnsi="宋体" w:cs="宋体"/>
          <w:b/>
          <w:sz w:val="24"/>
          <w:szCs w:val="24"/>
        </w:rPr>
        <w:t>五、综合评分评审标准</w:t>
      </w:r>
    </w:p>
    <w:p w14:paraId="4278CF08">
      <w:pPr>
        <w:snapToGrid w:val="0"/>
        <w:spacing w:line="360" w:lineRule="auto"/>
        <w:ind w:firstLine="480" w:firstLineChars="200"/>
        <w:outlineLvl w:val="2"/>
        <w:rPr>
          <w:rFonts w:hint="eastAsia" w:ascii="宋体" w:hAnsi="宋体" w:cs="宋体"/>
          <w:sz w:val="24"/>
          <w:szCs w:val="24"/>
          <w:highlight w:val="none"/>
        </w:rPr>
      </w:pPr>
      <w:r>
        <w:rPr>
          <w:rFonts w:hint="eastAsia" w:ascii="宋体" w:hAnsi="宋体" w:cs="宋体"/>
          <w:sz w:val="24"/>
          <w:szCs w:val="24"/>
        </w:rPr>
        <w:t>（一）技术分：</w:t>
      </w:r>
      <w:r>
        <w:rPr>
          <w:rFonts w:hint="eastAsia" w:ascii="宋体" w:hAnsi="宋体" w:cs="宋体"/>
          <w:sz w:val="24"/>
          <w:szCs w:val="24"/>
          <w:highlight w:val="none"/>
        </w:rPr>
        <w:t>（70分）</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55"/>
        <w:gridCol w:w="727"/>
        <w:gridCol w:w="6350"/>
      </w:tblGrid>
      <w:tr w14:paraId="33AB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3" w:type="dxa"/>
            <w:noWrap w:val="0"/>
            <w:vAlign w:val="center"/>
          </w:tcPr>
          <w:p w14:paraId="60AB1AC5">
            <w:pPr>
              <w:widowControl/>
              <w:shd w:val="clear" w:color="auto" w:fill="FFFFFF"/>
              <w:spacing w:line="360" w:lineRule="auto"/>
              <w:jc w:val="center"/>
              <w:rPr>
                <w:rFonts w:hint="eastAsia" w:ascii="宋体" w:hAnsi="宋体" w:cs="宋体"/>
                <w:sz w:val="24"/>
                <w:szCs w:val="24"/>
              </w:rPr>
            </w:pPr>
            <w:bookmarkStart w:id="25" w:name="_Hlk112416657"/>
            <w:r>
              <w:rPr>
                <w:rFonts w:hint="eastAsia" w:ascii="宋体" w:hAnsi="宋体" w:cs="宋体"/>
                <w:sz w:val="24"/>
                <w:szCs w:val="24"/>
              </w:rPr>
              <w:t>序号</w:t>
            </w:r>
          </w:p>
        </w:tc>
        <w:tc>
          <w:tcPr>
            <w:tcW w:w="1455" w:type="dxa"/>
            <w:noWrap w:val="0"/>
            <w:vAlign w:val="center"/>
          </w:tcPr>
          <w:p w14:paraId="1D4A205C">
            <w:pPr>
              <w:widowControl/>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评分项目</w:t>
            </w:r>
          </w:p>
        </w:tc>
        <w:tc>
          <w:tcPr>
            <w:tcW w:w="727" w:type="dxa"/>
            <w:noWrap w:val="0"/>
            <w:vAlign w:val="center"/>
          </w:tcPr>
          <w:p w14:paraId="1F246FB0">
            <w:pPr>
              <w:widowControl/>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分值</w:t>
            </w:r>
          </w:p>
        </w:tc>
        <w:tc>
          <w:tcPr>
            <w:tcW w:w="6350" w:type="dxa"/>
            <w:noWrap w:val="0"/>
            <w:vAlign w:val="center"/>
          </w:tcPr>
          <w:p w14:paraId="79E73F35">
            <w:pPr>
              <w:widowControl/>
              <w:shd w:val="clear" w:color="auto" w:fill="FFFFFF"/>
              <w:spacing w:line="360" w:lineRule="auto"/>
              <w:ind w:firstLine="480" w:firstLineChars="200"/>
              <w:jc w:val="center"/>
              <w:rPr>
                <w:rFonts w:hint="eastAsia" w:ascii="宋体" w:hAnsi="宋体" w:cs="宋体"/>
                <w:sz w:val="24"/>
                <w:szCs w:val="24"/>
              </w:rPr>
            </w:pPr>
            <w:r>
              <w:rPr>
                <w:rFonts w:hint="eastAsia" w:ascii="宋体" w:hAnsi="宋体" w:cs="宋体"/>
                <w:sz w:val="24"/>
                <w:szCs w:val="24"/>
              </w:rPr>
              <w:t>评分标准</w:t>
            </w:r>
          </w:p>
        </w:tc>
      </w:tr>
      <w:tr w14:paraId="00C9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23" w:type="dxa"/>
            <w:noWrap w:val="0"/>
            <w:vAlign w:val="center"/>
          </w:tcPr>
          <w:p w14:paraId="05471EAC">
            <w:pPr>
              <w:widowControl/>
              <w:shd w:val="clear" w:color="auto" w:fill="FFFFFF"/>
              <w:spacing w:line="360" w:lineRule="auto"/>
              <w:ind w:firstLine="240" w:firstLineChars="100"/>
              <w:rPr>
                <w:rFonts w:hint="eastAsia" w:ascii="宋体" w:hAnsi="宋体" w:cs="宋体"/>
                <w:sz w:val="24"/>
                <w:szCs w:val="24"/>
              </w:rPr>
            </w:pPr>
            <w:r>
              <w:rPr>
                <w:rFonts w:hint="eastAsia" w:ascii="宋体" w:hAnsi="宋体" w:cs="宋体"/>
                <w:sz w:val="24"/>
                <w:szCs w:val="24"/>
              </w:rPr>
              <w:t>1</w:t>
            </w:r>
          </w:p>
        </w:tc>
        <w:tc>
          <w:tcPr>
            <w:tcW w:w="1455" w:type="dxa"/>
            <w:noWrap w:val="0"/>
            <w:vAlign w:val="center"/>
          </w:tcPr>
          <w:p w14:paraId="0FB977B2">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综合实力</w:t>
            </w:r>
          </w:p>
        </w:tc>
        <w:tc>
          <w:tcPr>
            <w:tcW w:w="727" w:type="dxa"/>
            <w:noWrap w:val="0"/>
            <w:vAlign w:val="center"/>
          </w:tcPr>
          <w:p w14:paraId="210097FC">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10分</w:t>
            </w:r>
          </w:p>
        </w:tc>
        <w:tc>
          <w:tcPr>
            <w:tcW w:w="6350" w:type="dxa"/>
            <w:noWrap w:val="0"/>
            <w:vAlign w:val="top"/>
          </w:tcPr>
          <w:p w14:paraId="34DCFC03">
            <w:pPr>
              <w:widowControl/>
              <w:shd w:val="clear" w:color="auto" w:fill="FFFFFF"/>
              <w:spacing w:line="360" w:lineRule="auto"/>
              <w:jc w:val="left"/>
              <w:rPr>
                <w:rFonts w:hint="eastAsia" w:ascii="宋体" w:hAnsi="宋体" w:cs="宋体"/>
                <w:kern w:val="0"/>
                <w:sz w:val="24"/>
                <w:szCs w:val="24"/>
              </w:rPr>
            </w:pPr>
            <w:r>
              <w:rPr>
                <w:rFonts w:hint="eastAsia" w:ascii="宋体" w:hAnsi="宋体" w:cs="宋体"/>
                <w:kern w:val="0"/>
                <w:sz w:val="24"/>
                <w:szCs w:val="24"/>
              </w:rPr>
              <w:t>根据供应商行业背景、组织培训经验、设备环境、专业人员及专业能力证明等方面实力，确保能够胜任本次采购要求，酌情评分：行业背景资深、综合实力强的，得8-10分；行业背景及综合实力较好的，得4-7分；行业背景及综合实力一般的，得0-3分。</w:t>
            </w:r>
          </w:p>
        </w:tc>
      </w:tr>
      <w:tr w14:paraId="27F4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23" w:type="dxa"/>
            <w:noWrap w:val="0"/>
            <w:vAlign w:val="center"/>
          </w:tcPr>
          <w:p w14:paraId="7E066000">
            <w:pPr>
              <w:widowControl/>
              <w:shd w:val="clear" w:color="auto" w:fill="FFFFFF"/>
              <w:spacing w:line="360" w:lineRule="auto"/>
              <w:ind w:firstLine="240" w:firstLineChars="100"/>
              <w:rPr>
                <w:rFonts w:hint="eastAsia" w:ascii="宋体" w:hAnsi="宋体" w:cs="宋体"/>
                <w:sz w:val="24"/>
                <w:szCs w:val="24"/>
              </w:rPr>
            </w:pPr>
            <w:r>
              <w:rPr>
                <w:rFonts w:hint="eastAsia" w:ascii="宋体" w:hAnsi="宋体" w:cs="宋体"/>
                <w:sz w:val="24"/>
                <w:szCs w:val="24"/>
              </w:rPr>
              <w:t>2</w:t>
            </w:r>
          </w:p>
        </w:tc>
        <w:tc>
          <w:tcPr>
            <w:tcW w:w="1455" w:type="dxa"/>
            <w:noWrap w:val="0"/>
            <w:vAlign w:val="center"/>
          </w:tcPr>
          <w:p w14:paraId="21B55AB0">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实施方案及服务承诺</w:t>
            </w:r>
          </w:p>
        </w:tc>
        <w:tc>
          <w:tcPr>
            <w:tcW w:w="727" w:type="dxa"/>
            <w:noWrap w:val="0"/>
            <w:vAlign w:val="center"/>
          </w:tcPr>
          <w:p w14:paraId="3BA5B4D8">
            <w:pPr>
              <w:widowControl/>
              <w:shd w:val="clear" w:color="auto" w:fill="FFFFFF"/>
              <w:spacing w:line="360" w:lineRule="auto"/>
              <w:jc w:val="center"/>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5分</w:t>
            </w:r>
          </w:p>
        </w:tc>
        <w:tc>
          <w:tcPr>
            <w:tcW w:w="6350" w:type="dxa"/>
            <w:noWrap w:val="0"/>
            <w:vAlign w:val="top"/>
          </w:tcPr>
          <w:p w14:paraId="0E5049EF">
            <w:pPr>
              <w:widowControl/>
              <w:shd w:val="clear" w:color="auto" w:fill="FFFFFF"/>
              <w:spacing w:line="360" w:lineRule="auto"/>
              <w:jc w:val="left"/>
              <w:rPr>
                <w:rFonts w:hint="eastAsia" w:ascii="宋体" w:hAnsi="宋体" w:cs="宋体"/>
                <w:kern w:val="0"/>
                <w:sz w:val="24"/>
                <w:szCs w:val="24"/>
              </w:rPr>
            </w:pPr>
            <w:r>
              <w:rPr>
                <w:rFonts w:hint="eastAsia" w:ascii="宋体" w:hAnsi="宋体" w:cs="宋体"/>
                <w:kern w:val="0"/>
                <w:sz w:val="24"/>
                <w:szCs w:val="24"/>
              </w:rPr>
              <w:t>准确理解采购人的需求，包括且不限于实施形式、授课地点、住宿餐饮安排、专家研讨、课程管理等内容，酌情评分：与项目需求结合紧密，内容全面细致，合理可行的，得10-15分；与项目需求结合较为紧密，内容较为全面的，得6-9分；与项目需求结合一般，内容一般的，得0-5分。</w:t>
            </w:r>
          </w:p>
        </w:tc>
      </w:tr>
      <w:tr w14:paraId="17DA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23" w:type="dxa"/>
            <w:noWrap w:val="0"/>
            <w:vAlign w:val="center"/>
          </w:tcPr>
          <w:p w14:paraId="756AE9A2">
            <w:pPr>
              <w:widowControl/>
              <w:shd w:val="clear" w:color="auto" w:fill="FFFFFF"/>
              <w:spacing w:line="360" w:lineRule="auto"/>
              <w:ind w:firstLine="240" w:firstLineChars="100"/>
              <w:rPr>
                <w:rFonts w:hint="eastAsia" w:ascii="宋体" w:hAnsi="宋体" w:cs="宋体"/>
                <w:sz w:val="24"/>
                <w:szCs w:val="24"/>
              </w:rPr>
            </w:pPr>
            <w:r>
              <w:rPr>
                <w:rFonts w:hint="eastAsia" w:ascii="宋体" w:hAnsi="宋体" w:cs="宋体"/>
                <w:sz w:val="24"/>
                <w:szCs w:val="24"/>
              </w:rPr>
              <w:t>3</w:t>
            </w:r>
          </w:p>
        </w:tc>
        <w:tc>
          <w:tcPr>
            <w:tcW w:w="1455" w:type="dxa"/>
            <w:noWrap w:val="0"/>
            <w:vAlign w:val="center"/>
          </w:tcPr>
          <w:p w14:paraId="615839FB">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课程质量</w:t>
            </w:r>
          </w:p>
        </w:tc>
        <w:tc>
          <w:tcPr>
            <w:tcW w:w="727" w:type="dxa"/>
            <w:noWrap w:val="0"/>
            <w:vAlign w:val="center"/>
          </w:tcPr>
          <w:p w14:paraId="6E8F116F">
            <w:pPr>
              <w:widowControl/>
              <w:shd w:val="clear" w:color="auto" w:fill="FFFFFF"/>
              <w:spacing w:line="360" w:lineRule="auto"/>
              <w:jc w:val="center"/>
              <w:rPr>
                <w:rFonts w:hint="eastAsia"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0分</w:t>
            </w:r>
          </w:p>
        </w:tc>
        <w:tc>
          <w:tcPr>
            <w:tcW w:w="6350" w:type="dxa"/>
            <w:noWrap w:val="0"/>
            <w:vAlign w:val="top"/>
          </w:tcPr>
          <w:p w14:paraId="4051FE0E">
            <w:pPr>
              <w:widowControl/>
              <w:shd w:val="clear" w:color="auto" w:fill="FFFFFF"/>
              <w:spacing w:line="360" w:lineRule="auto"/>
              <w:jc w:val="left"/>
              <w:rPr>
                <w:rFonts w:hint="eastAsia" w:ascii="宋体" w:hAnsi="宋体" w:cs="宋体"/>
                <w:kern w:val="0"/>
                <w:sz w:val="24"/>
                <w:szCs w:val="24"/>
              </w:rPr>
            </w:pPr>
            <w:r>
              <w:rPr>
                <w:rFonts w:hint="eastAsia" w:ascii="宋体" w:hAnsi="宋体" w:cs="宋体"/>
                <w:kern w:val="0"/>
                <w:sz w:val="24"/>
                <w:szCs w:val="24"/>
              </w:rPr>
              <w:t>根据采购人要求的课程内容和课时安排，包括且不限于课程主题、课程数量、课程形式、授课讲师、参观点位等方面，酌情评分：与项目需求高度匹配，课程质量高且内容专业丰富的，得</w:t>
            </w:r>
            <w:r>
              <w:rPr>
                <w:rFonts w:ascii="宋体" w:hAnsi="宋体" w:cs="宋体"/>
                <w:kern w:val="0"/>
                <w:sz w:val="24"/>
                <w:szCs w:val="24"/>
              </w:rPr>
              <w:t>1</w:t>
            </w:r>
            <w:r>
              <w:rPr>
                <w:rFonts w:hint="eastAsia" w:ascii="宋体" w:hAnsi="宋体" w:cs="宋体"/>
                <w:kern w:val="0"/>
                <w:sz w:val="24"/>
                <w:szCs w:val="24"/>
              </w:rPr>
              <w:t>6-20分；与项目需求较为匹配，满足基本培训需求的，得</w:t>
            </w:r>
            <w:r>
              <w:rPr>
                <w:rFonts w:ascii="宋体" w:hAnsi="宋体" w:cs="宋体"/>
                <w:kern w:val="0"/>
                <w:sz w:val="24"/>
                <w:szCs w:val="24"/>
              </w:rPr>
              <w:t>9</w:t>
            </w:r>
            <w:r>
              <w:rPr>
                <w:rFonts w:hint="eastAsia" w:ascii="宋体" w:hAnsi="宋体" w:cs="宋体"/>
                <w:kern w:val="0"/>
                <w:sz w:val="24"/>
                <w:szCs w:val="24"/>
              </w:rPr>
              <w:t>-15分；与项目需求一般性匹配，课程内容一般的，得0-</w:t>
            </w:r>
            <w:r>
              <w:rPr>
                <w:rFonts w:ascii="宋体" w:hAnsi="宋体" w:cs="宋体"/>
                <w:kern w:val="0"/>
                <w:sz w:val="24"/>
                <w:szCs w:val="24"/>
              </w:rPr>
              <w:t>8</w:t>
            </w:r>
            <w:r>
              <w:rPr>
                <w:rFonts w:hint="eastAsia" w:ascii="宋体" w:hAnsi="宋体" w:cs="宋体"/>
                <w:kern w:val="0"/>
                <w:sz w:val="24"/>
                <w:szCs w:val="24"/>
              </w:rPr>
              <w:t>分。</w:t>
            </w:r>
          </w:p>
        </w:tc>
      </w:tr>
      <w:tr w14:paraId="0909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45AA399D">
            <w:pPr>
              <w:widowControl/>
              <w:shd w:val="clear" w:color="auto" w:fill="FFFFFF"/>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F2B7082">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师资力量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3C3D1753">
            <w:pPr>
              <w:widowControl/>
              <w:shd w:val="clear" w:color="auto" w:fill="FFFFFF"/>
              <w:spacing w:line="360" w:lineRule="auto"/>
              <w:jc w:val="center"/>
              <w:rPr>
                <w:rFonts w:hint="eastAsia"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分</w:t>
            </w:r>
          </w:p>
        </w:tc>
        <w:tc>
          <w:tcPr>
            <w:tcW w:w="6350" w:type="dxa"/>
            <w:tcBorders>
              <w:top w:val="single" w:color="auto" w:sz="4" w:space="0"/>
              <w:left w:val="single" w:color="auto" w:sz="4" w:space="0"/>
              <w:bottom w:val="single" w:color="auto" w:sz="4" w:space="0"/>
              <w:right w:val="single" w:color="auto" w:sz="4" w:space="0"/>
            </w:tcBorders>
            <w:noWrap w:val="0"/>
            <w:vAlign w:val="top"/>
          </w:tcPr>
          <w:p w14:paraId="12B1B621">
            <w:pPr>
              <w:widowControl/>
              <w:shd w:val="clear" w:color="auto" w:fill="FFFFFF"/>
              <w:spacing w:line="360" w:lineRule="auto"/>
              <w:jc w:val="left"/>
              <w:rPr>
                <w:rFonts w:hint="eastAsia" w:ascii="宋体" w:hAnsi="宋体" w:cs="宋体"/>
                <w:kern w:val="0"/>
                <w:sz w:val="24"/>
                <w:szCs w:val="24"/>
              </w:rPr>
            </w:pPr>
            <w:r>
              <w:rPr>
                <w:rFonts w:hint="eastAsia" w:ascii="宋体" w:hAnsi="宋体" w:cs="宋体"/>
                <w:kern w:val="0"/>
                <w:sz w:val="24"/>
                <w:szCs w:val="24"/>
              </w:rPr>
              <w:t>根据相应课题师资的配备情况，酌情评分：与项目需求高度匹配，师资力量雄厚，涉及政府、高校、研究机构等领域且教学经验丰富的，得1</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15</w:t>
            </w:r>
            <w:r>
              <w:rPr>
                <w:rFonts w:hint="eastAsia" w:ascii="宋体" w:hAnsi="宋体" w:cs="宋体"/>
                <w:kern w:val="0"/>
                <w:sz w:val="24"/>
                <w:szCs w:val="24"/>
              </w:rPr>
              <w:t>分；与项目需求较为匹配，师资力量强大但来源较为局限的，得</w:t>
            </w:r>
            <w:r>
              <w:rPr>
                <w:rFonts w:ascii="宋体" w:hAnsi="宋体" w:cs="宋体"/>
                <w:kern w:val="0"/>
                <w:sz w:val="24"/>
                <w:szCs w:val="24"/>
              </w:rPr>
              <w:t>6</w:t>
            </w:r>
            <w:r>
              <w:rPr>
                <w:rFonts w:hint="eastAsia" w:ascii="宋体" w:hAnsi="宋体" w:cs="宋体"/>
                <w:kern w:val="0"/>
                <w:sz w:val="24"/>
                <w:szCs w:val="24"/>
              </w:rPr>
              <w:t>-1</w:t>
            </w:r>
            <w:r>
              <w:rPr>
                <w:rFonts w:ascii="宋体" w:hAnsi="宋体" w:cs="宋体"/>
                <w:kern w:val="0"/>
                <w:sz w:val="24"/>
                <w:szCs w:val="24"/>
              </w:rPr>
              <w:t>0</w:t>
            </w:r>
            <w:r>
              <w:rPr>
                <w:rFonts w:hint="eastAsia" w:ascii="宋体" w:hAnsi="宋体" w:cs="宋体"/>
                <w:kern w:val="0"/>
                <w:sz w:val="24"/>
                <w:szCs w:val="24"/>
              </w:rPr>
              <w:t>分；与项目需求一般性匹配，师资力量薄弱且来源较为单一的，得0-</w:t>
            </w:r>
            <w:r>
              <w:rPr>
                <w:rFonts w:ascii="宋体" w:hAnsi="宋体" w:cs="宋体"/>
                <w:kern w:val="0"/>
                <w:sz w:val="24"/>
                <w:szCs w:val="24"/>
              </w:rPr>
              <w:t>5</w:t>
            </w:r>
            <w:r>
              <w:rPr>
                <w:rFonts w:hint="eastAsia" w:ascii="宋体" w:hAnsi="宋体" w:cs="宋体"/>
                <w:kern w:val="0"/>
                <w:sz w:val="24"/>
                <w:szCs w:val="24"/>
              </w:rPr>
              <w:t>分。</w:t>
            </w:r>
          </w:p>
        </w:tc>
      </w:tr>
      <w:tr w14:paraId="1987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1A2756FE">
            <w:pPr>
              <w:widowControl/>
              <w:shd w:val="clear" w:color="auto" w:fill="FFFFFF"/>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4C22B77">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同类业绩</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93D8A9E">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kern w:val="0"/>
                <w:sz w:val="24"/>
                <w:szCs w:val="24"/>
              </w:rPr>
              <w:t>10分</w:t>
            </w:r>
          </w:p>
        </w:tc>
        <w:tc>
          <w:tcPr>
            <w:tcW w:w="6350" w:type="dxa"/>
            <w:tcBorders>
              <w:top w:val="single" w:color="auto" w:sz="4" w:space="0"/>
              <w:left w:val="single" w:color="auto" w:sz="4" w:space="0"/>
              <w:bottom w:val="single" w:color="auto" w:sz="4" w:space="0"/>
              <w:right w:val="single" w:color="auto" w:sz="4" w:space="0"/>
            </w:tcBorders>
            <w:noWrap w:val="0"/>
            <w:vAlign w:val="top"/>
          </w:tcPr>
          <w:p w14:paraId="1261B0B5">
            <w:pPr>
              <w:widowControl/>
              <w:shd w:val="clear" w:color="auto" w:fill="FFFFFF"/>
              <w:spacing w:line="360" w:lineRule="auto"/>
              <w:jc w:val="left"/>
              <w:rPr>
                <w:rFonts w:hint="eastAsia" w:ascii="宋体" w:hAnsi="宋体" w:cs="宋体"/>
                <w:kern w:val="0"/>
                <w:sz w:val="24"/>
                <w:szCs w:val="24"/>
              </w:rPr>
            </w:pPr>
            <w:r>
              <w:rPr>
                <w:rFonts w:hint="eastAsia" w:ascii="宋体" w:hAnsi="宋体" w:cs="宋体"/>
                <w:kern w:val="0"/>
                <w:sz w:val="24"/>
                <w:szCs w:val="24"/>
              </w:rPr>
              <w:t>供应商提供</w:t>
            </w:r>
            <w:r>
              <w:rPr>
                <w:rFonts w:hint="eastAsia" w:ascii="宋体" w:hAnsi="宋体" w:cs="宋体"/>
                <w:kern w:val="0"/>
                <w:sz w:val="24"/>
                <w:szCs w:val="24"/>
                <w:highlight w:val="none"/>
              </w:rPr>
              <w:t>2021年3月1日至今</w:t>
            </w:r>
            <w:r>
              <w:rPr>
                <w:rFonts w:hint="eastAsia" w:ascii="宋体" w:hAnsi="宋体" w:cs="宋体"/>
                <w:kern w:val="0"/>
                <w:sz w:val="24"/>
                <w:szCs w:val="24"/>
              </w:rPr>
              <w:t>（以合同签订时间为准）承担过政府部门（或事业单位）委托的同类培训项目业绩的，每提供一个得2分，最多不超过10分。</w:t>
            </w:r>
          </w:p>
          <w:p w14:paraId="4FF49FC8">
            <w:pPr>
              <w:widowControl/>
              <w:shd w:val="clear" w:color="auto" w:fill="FFFFFF"/>
              <w:spacing w:line="360" w:lineRule="auto"/>
              <w:jc w:val="left"/>
              <w:rPr>
                <w:rFonts w:hint="eastAsia" w:ascii="宋体" w:hAnsi="宋体" w:cs="宋体"/>
                <w:kern w:val="0"/>
                <w:sz w:val="24"/>
                <w:szCs w:val="24"/>
              </w:rPr>
            </w:pPr>
            <w:r>
              <w:rPr>
                <w:rFonts w:hint="eastAsia" w:ascii="宋体" w:hAnsi="宋体" w:cs="宋体"/>
                <w:kern w:val="0"/>
                <w:sz w:val="24"/>
                <w:szCs w:val="24"/>
              </w:rPr>
              <w:t>（需提供相关合同复印件并加盖公章，不提供不得分。）</w:t>
            </w:r>
          </w:p>
        </w:tc>
      </w:tr>
      <w:bookmarkEnd w:id="25"/>
    </w:tbl>
    <w:p w14:paraId="00477FBC">
      <w:pPr>
        <w:numPr>
          <w:ilvl w:val="0"/>
          <w:numId w:val="1"/>
        </w:numPr>
        <w:snapToGrid w:val="0"/>
        <w:spacing w:line="360" w:lineRule="auto"/>
        <w:ind w:firstLine="484" w:firstLineChars="202"/>
        <w:outlineLvl w:val="2"/>
        <w:rPr>
          <w:rFonts w:hint="eastAsia" w:hAnsi="宋体" w:cs="宋体"/>
          <w:sz w:val="24"/>
          <w:szCs w:val="24"/>
          <w:highlight w:val="none"/>
        </w:rPr>
      </w:pPr>
      <w:r>
        <w:rPr>
          <w:rFonts w:hint="eastAsia" w:hAnsi="宋体" w:cs="宋体"/>
          <w:sz w:val="24"/>
          <w:szCs w:val="24"/>
          <w:highlight w:val="none"/>
        </w:rPr>
        <w:t>商务报价分：（30分）</w:t>
      </w:r>
    </w:p>
    <w:p w14:paraId="476AD478">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1.本次项目最高限价：</w:t>
      </w:r>
      <w:r>
        <w:rPr>
          <w:rFonts w:hint="eastAsia" w:ascii="宋体" w:hAnsi="宋体" w:cs="宋体"/>
          <w:b/>
          <w:bCs/>
          <w:sz w:val="24"/>
          <w:szCs w:val="24"/>
          <w:lang w:val="en-US" w:eastAsia="zh-CN"/>
        </w:rPr>
        <w:t>28</w:t>
      </w:r>
      <w:r>
        <w:rPr>
          <w:rFonts w:hint="eastAsia" w:ascii="宋体" w:hAnsi="宋体" w:cs="宋体"/>
          <w:b/>
          <w:bCs/>
          <w:sz w:val="24"/>
          <w:szCs w:val="24"/>
        </w:rPr>
        <w:t>万元</w:t>
      </w:r>
      <w:r>
        <w:rPr>
          <w:rFonts w:hint="eastAsia" w:ascii="宋体" w:hAnsi="宋体" w:cs="宋体"/>
          <w:sz w:val="24"/>
          <w:szCs w:val="24"/>
        </w:rPr>
        <w:t>；超过限价作无效标处理。</w:t>
      </w:r>
    </w:p>
    <w:p w14:paraId="6431F38E">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2.满足响应文件要求且最后报价最低的供应商的价格为基准价，其商务报价分为满分。其他供应商的商务报价分统一按照下列公式计算：</w:t>
      </w:r>
    </w:p>
    <w:p w14:paraId="1C5D488F">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商务报价分 =（基准价/最后报价）×30%×100</w:t>
      </w:r>
    </w:p>
    <w:p w14:paraId="2942A53B">
      <w:pPr>
        <w:snapToGrid w:val="0"/>
        <w:spacing w:line="480" w:lineRule="exact"/>
        <w:ind w:firstLine="482" w:firstLineChars="200"/>
        <w:rPr>
          <w:rFonts w:hint="eastAsia" w:ascii="宋体" w:hAnsi="宋体" w:cs="宋体"/>
          <w:b/>
          <w:bCs/>
          <w:sz w:val="24"/>
          <w:szCs w:val="24"/>
        </w:rPr>
      </w:pPr>
    </w:p>
    <w:p w14:paraId="5D9C5001">
      <w:pPr>
        <w:snapToGrid w:val="0"/>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六、出现下列情形之一的，作无效标处理</w:t>
      </w:r>
    </w:p>
    <w:p w14:paraId="7220D729">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1.响应文件未按规定要求密封、签署、盖章及主要资料不齐全的；</w:t>
      </w:r>
    </w:p>
    <w:p w14:paraId="6517BDEB">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2.响应文件的资料有虚报或者谎报的；</w:t>
      </w:r>
    </w:p>
    <w:p w14:paraId="24219971">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3.响应文件中资格审查文件及技术响应文件出现报价的内容；</w:t>
      </w:r>
    </w:p>
    <w:p w14:paraId="260C1A4A">
      <w:pPr>
        <w:snapToGrid w:val="0"/>
        <w:spacing w:line="480" w:lineRule="exact"/>
        <w:ind w:firstLine="480" w:firstLineChars="200"/>
        <w:rPr>
          <w:rFonts w:ascii="宋体" w:hAnsi="宋体" w:cs="宋体"/>
          <w:sz w:val="24"/>
          <w:szCs w:val="24"/>
        </w:rPr>
      </w:pPr>
      <w:r>
        <w:rPr>
          <w:rFonts w:hint="eastAsia" w:ascii="宋体" w:hAnsi="宋体" w:cs="宋体"/>
          <w:sz w:val="24"/>
          <w:szCs w:val="24"/>
        </w:rPr>
        <w:t>4.不具备比选文件规定的资格要求的；</w:t>
      </w:r>
    </w:p>
    <w:p w14:paraId="1307D207">
      <w:pPr>
        <w:snapToGrid w:val="0"/>
        <w:spacing w:line="480" w:lineRule="exact"/>
        <w:ind w:firstLine="480" w:firstLineChars="200"/>
        <w:rPr>
          <w:rFonts w:ascii="宋体" w:hAnsi="宋体" w:cs="宋体"/>
          <w:sz w:val="24"/>
          <w:szCs w:val="24"/>
        </w:rPr>
      </w:pPr>
      <w:r>
        <w:rPr>
          <w:rFonts w:hint="eastAsia" w:ascii="宋体" w:hAnsi="宋体" w:cs="宋体"/>
          <w:sz w:val="24"/>
          <w:szCs w:val="24"/>
        </w:rPr>
        <w:t>5.响应文件有重大漏项或重大不合理的；</w:t>
      </w:r>
    </w:p>
    <w:p w14:paraId="10C89AF0">
      <w:pPr>
        <w:snapToGrid w:val="0"/>
        <w:spacing w:line="480" w:lineRule="exact"/>
        <w:ind w:firstLine="480" w:firstLineChars="200"/>
        <w:rPr>
          <w:rFonts w:ascii="宋体" w:hAnsi="宋体" w:cs="宋体"/>
          <w:sz w:val="24"/>
          <w:szCs w:val="24"/>
        </w:rPr>
      </w:pPr>
      <w:r>
        <w:rPr>
          <w:rFonts w:hint="eastAsia" w:ascii="宋体" w:hAnsi="宋体" w:cs="宋体"/>
          <w:sz w:val="24"/>
          <w:szCs w:val="24"/>
        </w:rPr>
        <w:t>6.项目技术、方案不满足项目需求中的要求，有重大偏离或保留的；</w:t>
      </w:r>
    </w:p>
    <w:p w14:paraId="05D02C87">
      <w:pPr>
        <w:snapToGrid w:val="0"/>
        <w:spacing w:line="480" w:lineRule="exact"/>
        <w:ind w:firstLine="480" w:firstLineChars="200"/>
        <w:rPr>
          <w:rFonts w:ascii="宋体" w:hAnsi="宋体" w:cs="宋体"/>
          <w:sz w:val="24"/>
          <w:szCs w:val="24"/>
        </w:rPr>
      </w:pPr>
      <w:r>
        <w:rPr>
          <w:rFonts w:hint="eastAsia" w:ascii="宋体" w:hAnsi="宋体" w:cs="宋体"/>
          <w:sz w:val="24"/>
          <w:szCs w:val="24"/>
        </w:rPr>
        <w:t>7.报价超出项目预算的；</w:t>
      </w:r>
    </w:p>
    <w:p w14:paraId="7123A790">
      <w:pPr>
        <w:snapToGrid w:val="0"/>
        <w:spacing w:line="480" w:lineRule="exact"/>
        <w:ind w:firstLine="480" w:firstLineChars="200"/>
        <w:rPr>
          <w:rFonts w:ascii="宋体" w:hAnsi="宋体" w:cs="宋体"/>
          <w:sz w:val="24"/>
          <w:szCs w:val="24"/>
        </w:rPr>
      </w:pPr>
      <w:r>
        <w:rPr>
          <w:rFonts w:hint="eastAsia" w:ascii="宋体" w:hAnsi="宋体" w:cs="宋体"/>
          <w:sz w:val="24"/>
          <w:szCs w:val="24"/>
        </w:rPr>
        <w:t>8.被认定为低于成本报价参与比选的；</w:t>
      </w:r>
    </w:p>
    <w:p w14:paraId="145ED1FE">
      <w:pPr>
        <w:snapToGrid w:val="0"/>
        <w:spacing w:line="480" w:lineRule="exact"/>
        <w:ind w:firstLine="480" w:firstLineChars="200"/>
        <w:rPr>
          <w:rFonts w:ascii="宋体" w:hAnsi="宋体" w:cs="宋体"/>
          <w:sz w:val="24"/>
          <w:szCs w:val="24"/>
        </w:rPr>
      </w:pPr>
      <w:r>
        <w:rPr>
          <w:rFonts w:hint="eastAsia" w:ascii="宋体" w:hAnsi="宋体" w:cs="宋体"/>
          <w:sz w:val="24"/>
          <w:szCs w:val="24"/>
        </w:rPr>
        <w:t>9.不符合法律、法规和比选文件中规定的其他实质性响应要求的；</w:t>
      </w:r>
    </w:p>
    <w:p w14:paraId="42B7AC52">
      <w:pPr>
        <w:snapToGrid w:val="0"/>
        <w:spacing w:line="480" w:lineRule="exact"/>
        <w:ind w:firstLine="480" w:firstLineChars="200"/>
        <w:rPr>
          <w:rFonts w:ascii="宋体" w:hAnsi="宋体" w:cs="宋体"/>
          <w:sz w:val="24"/>
          <w:szCs w:val="24"/>
        </w:rPr>
      </w:pPr>
      <w:r>
        <w:rPr>
          <w:rFonts w:hint="eastAsia" w:ascii="宋体" w:hAnsi="宋体" w:cs="宋体"/>
          <w:sz w:val="24"/>
          <w:szCs w:val="24"/>
        </w:rPr>
        <w:t>10.比选小组依据法律法规可以认定为无效响应的其他情况。</w:t>
      </w:r>
    </w:p>
    <w:p w14:paraId="65AB5B30">
      <w:pPr>
        <w:snapToGrid w:val="0"/>
        <w:spacing w:line="480" w:lineRule="exact"/>
        <w:ind w:firstLine="482" w:firstLineChars="200"/>
        <w:outlineLvl w:val="1"/>
        <w:rPr>
          <w:rFonts w:hint="eastAsia" w:hAnsi="宋体" w:cs="宋体"/>
          <w:b/>
          <w:sz w:val="24"/>
          <w:szCs w:val="24"/>
        </w:rPr>
      </w:pPr>
    </w:p>
    <w:p w14:paraId="01AAA6E6">
      <w:pPr>
        <w:snapToGrid w:val="0"/>
        <w:spacing w:line="480" w:lineRule="exact"/>
        <w:ind w:firstLine="482" w:firstLineChars="200"/>
        <w:outlineLvl w:val="1"/>
        <w:rPr>
          <w:rFonts w:hint="eastAsia" w:hAnsi="宋体" w:cs="宋体"/>
          <w:b/>
          <w:sz w:val="24"/>
          <w:szCs w:val="24"/>
        </w:rPr>
      </w:pPr>
      <w:r>
        <w:rPr>
          <w:rFonts w:hint="eastAsia" w:hAnsi="宋体" w:cs="宋体"/>
          <w:b/>
          <w:sz w:val="24"/>
          <w:szCs w:val="24"/>
        </w:rPr>
        <w:t>七、出现下列情形之一的，作废标处理</w:t>
      </w:r>
    </w:p>
    <w:p w14:paraId="3C4325EA">
      <w:pPr>
        <w:snapToGrid w:val="0"/>
        <w:spacing w:line="480" w:lineRule="exact"/>
        <w:ind w:firstLine="480" w:firstLineChars="200"/>
        <w:rPr>
          <w:rFonts w:hint="eastAsia" w:hAnsi="宋体" w:cs="宋体"/>
          <w:sz w:val="24"/>
          <w:szCs w:val="24"/>
        </w:rPr>
      </w:pPr>
      <w:r>
        <w:rPr>
          <w:rFonts w:hint="eastAsia" w:hAnsi="宋体" w:cs="宋体"/>
          <w:sz w:val="24"/>
          <w:szCs w:val="24"/>
        </w:rPr>
        <w:t>1.供应商的报价均超出了采购预算，采购人不能支付的；</w:t>
      </w:r>
    </w:p>
    <w:p w14:paraId="68DAF76E">
      <w:pPr>
        <w:snapToGrid w:val="0"/>
        <w:spacing w:line="480" w:lineRule="exact"/>
        <w:ind w:firstLine="480" w:firstLineChars="200"/>
        <w:rPr>
          <w:rFonts w:hint="eastAsia" w:hAnsi="宋体" w:cs="宋体"/>
          <w:sz w:val="24"/>
          <w:szCs w:val="24"/>
        </w:rPr>
      </w:pPr>
      <w:r>
        <w:rPr>
          <w:rFonts w:hint="eastAsia" w:hAnsi="宋体" w:cs="宋体"/>
          <w:sz w:val="24"/>
          <w:szCs w:val="24"/>
        </w:rPr>
        <w:t>2.出现影响采购公正的违法、违规行为的；</w:t>
      </w:r>
    </w:p>
    <w:p w14:paraId="5770FA15">
      <w:pPr>
        <w:snapToGrid w:val="0"/>
        <w:spacing w:line="480" w:lineRule="exact"/>
        <w:ind w:firstLine="480" w:firstLineChars="200"/>
        <w:rPr>
          <w:rFonts w:hint="eastAsia" w:hAnsi="宋体" w:cs="宋体"/>
          <w:sz w:val="24"/>
          <w:szCs w:val="24"/>
        </w:rPr>
      </w:pPr>
      <w:r>
        <w:rPr>
          <w:rFonts w:hint="eastAsia" w:hAnsi="宋体" w:cs="宋体"/>
          <w:sz w:val="24"/>
          <w:szCs w:val="24"/>
        </w:rPr>
        <w:t>3.因重大变故，采购任务取消的；</w:t>
      </w:r>
    </w:p>
    <w:p w14:paraId="394158CD">
      <w:pPr>
        <w:snapToGrid w:val="0"/>
        <w:spacing w:line="480" w:lineRule="exact"/>
        <w:ind w:firstLine="480" w:firstLineChars="200"/>
        <w:rPr>
          <w:rFonts w:hint="eastAsia" w:hAnsi="宋体" w:cs="宋体"/>
          <w:sz w:val="24"/>
          <w:szCs w:val="24"/>
        </w:rPr>
      </w:pPr>
      <w:r>
        <w:rPr>
          <w:rFonts w:hint="eastAsia" w:hAnsi="宋体" w:cs="宋体"/>
          <w:sz w:val="24"/>
          <w:szCs w:val="24"/>
        </w:rPr>
        <w:t>4.比选小组依据法律法规可以认定为废标的其他情况。</w:t>
      </w:r>
    </w:p>
    <w:p w14:paraId="31CCDE27">
      <w:pPr>
        <w:snapToGrid w:val="0"/>
        <w:spacing w:line="480" w:lineRule="exact"/>
        <w:ind w:firstLine="482" w:firstLineChars="200"/>
        <w:outlineLvl w:val="1"/>
        <w:rPr>
          <w:rFonts w:hint="eastAsia" w:hAnsi="宋体" w:cs="宋体"/>
          <w:b/>
          <w:sz w:val="24"/>
          <w:szCs w:val="24"/>
        </w:rPr>
      </w:pPr>
    </w:p>
    <w:p w14:paraId="6B85FC2B">
      <w:pPr>
        <w:snapToGrid w:val="0"/>
        <w:spacing w:line="480" w:lineRule="exact"/>
        <w:ind w:firstLine="482" w:firstLineChars="200"/>
        <w:outlineLvl w:val="1"/>
        <w:rPr>
          <w:rFonts w:hint="eastAsia" w:hAnsi="宋体" w:cs="宋体"/>
          <w:b/>
          <w:sz w:val="24"/>
          <w:szCs w:val="24"/>
        </w:rPr>
      </w:pPr>
      <w:r>
        <w:rPr>
          <w:rFonts w:hint="eastAsia" w:hAnsi="宋体" w:cs="宋体"/>
          <w:b/>
          <w:sz w:val="24"/>
          <w:szCs w:val="24"/>
        </w:rPr>
        <w:t>八、成交通知</w:t>
      </w:r>
    </w:p>
    <w:p w14:paraId="6F1E0636">
      <w:pPr>
        <w:spacing w:line="480" w:lineRule="exact"/>
        <w:ind w:firstLine="484" w:firstLineChars="202"/>
        <w:rPr>
          <w:rFonts w:hint="eastAsia" w:hAnsi="宋体" w:cs="宋体"/>
          <w:kern w:val="0"/>
          <w:sz w:val="24"/>
          <w:szCs w:val="24"/>
        </w:rPr>
      </w:pPr>
      <w:r>
        <w:rPr>
          <w:rFonts w:hint="eastAsia" w:hAnsi="宋体" w:cs="宋体"/>
          <w:kern w:val="0"/>
          <w:sz w:val="24"/>
          <w:szCs w:val="24"/>
        </w:rPr>
        <w:t>成交结果在</w:t>
      </w:r>
      <w:r>
        <w:rPr>
          <w:rFonts w:hint="eastAsia" w:hAnsi="宋体" w:cs="宋体"/>
          <w:sz w:val="24"/>
          <w:szCs w:val="24"/>
        </w:rPr>
        <w:t>南通市财政局官网公示1个工作日。《成交通知书》一经发出，采购人改变成交结果，或者成交单位放弃成交</w:t>
      </w:r>
      <w:r>
        <w:rPr>
          <w:rFonts w:hint="eastAsia" w:hAnsi="宋体" w:cs="宋体"/>
          <w:kern w:val="0"/>
          <w:sz w:val="24"/>
          <w:szCs w:val="24"/>
        </w:rPr>
        <w:t>的，各自承担相应的法律责任。《成交通知书》是采购合同的组成部分。</w:t>
      </w:r>
    </w:p>
    <w:p w14:paraId="27664A31">
      <w:pPr>
        <w:pStyle w:val="12"/>
        <w:tabs>
          <w:tab w:val="left" w:pos="1050"/>
          <w:tab w:val="right" w:leader="dot" w:pos="9402"/>
        </w:tabs>
        <w:spacing w:line="520" w:lineRule="exact"/>
        <w:ind w:left="0" w:leftChars="0"/>
        <w:jc w:val="center"/>
        <w:outlineLvl w:val="0"/>
        <w:rPr>
          <w:rFonts w:hint="eastAsia" w:hAnsi="宋体" w:cs="宋体"/>
          <w:b/>
          <w:iCs/>
          <w:w w:val="80"/>
          <w:sz w:val="44"/>
          <w:szCs w:val="44"/>
        </w:rPr>
      </w:pPr>
      <w:r>
        <w:rPr>
          <w:rFonts w:hint="eastAsia" w:hAnsi="宋体"/>
          <w:b/>
          <w:w w:val="80"/>
          <w:kern w:val="44"/>
          <w:sz w:val="44"/>
          <w:szCs w:val="44"/>
        </w:rPr>
        <w:br w:type="page"/>
      </w:r>
      <w:r>
        <w:rPr>
          <w:rFonts w:hint="eastAsia" w:hAnsi="宋体" w:cs="宋体"/>
          <w:b/>
          <w:iCs/>
          <w:w w:val="80"/>
          <w:sz w:val="44"/>
          <w:szCs w:val="44"/>
        </w:rPr>
        <w:t>第五章   合同授予</w:t>
      </w:r>
    </w:p>
    <w:p w14:paraId="0BA1C1FE">
      <w:pPr>
        <w:spacing w:line="520" w:lineRule="exact"/>
        <w:ind w:firstLine="484" w:firstLineChars="202"/>
        <w:rPr>
          <w:rFonts w:hint="eastAsia" w:hAnsi="宋体" w:cs="宋体"/>
          <w:kern w:val="0"/>
          <w:sz w:val="28"/>
          <w:szCs w:val="28"/>
        </w:rPr>
      </w:pPr>
      <w:r>
        <w:rPr>
          <w:rFonts w:hint="eastAsia" w:hAnsi="宋体" w:cs="宋体"/>
          <w:sz w:val="24"/>
          <w:szCs w:val="24"/>
        </w:rPr>
        <w:t>一、</w:t>
      </w:r>
      <w:r>
        <w:rPr>
          <w:rFonts w:hint="eastAsia" w:hAnsi="宋体" w:cs="宋体"/>
          <w:kern w:val="0"/>
          <w:sz w:val="24"/>
          <w:szCs w:val="24"/>
        </w:rPr>
        <w:t xml:space="preserve">成交单位在《成交通知书》发出30天内须按照比选文件确定的事项签订采购合同。合同一式四份，采购人、供应商各两份。所签合同不得对比选文件作实质性修改。采购人不得向成交单位提出不合理的要求作为签订合同的条件，不得与成交单位私下订立背离比选文件实质性内容的协议。 </w:t>
      </w:r>
    </w:p>
    <w:p w14:paraId="14959287">
      <w:pPr>
        <w:snapToGrid w:val="0"/>
        <w:spacing w:line="480" w:lineRule="exact"/>
        <w:ind w:firstLine="573"/>
        <w:rPr>
          <w:rFonts w:hint="eastAsia" w:hAnsi="宋体" w:cs="宋体"/>
          <w:sz w:val="24"/>
          <w:szCs w:val="24"/>
        </w:rPr>
      </w:pPr>
      <w:r>
        <w:rPr>
          <w:rFonts w:hint="eastAsia" w:hAnsi="宋体" w:cs="宋体"/>
          <w:sz w:val="24"/>
          <w:szCs w:val="24"/>
        </w:rPr>
        <w:t xml:space="preserve"> 二、采购人按合同约定积极配合成交单位履约，成交单位履约到位后，请以书面形式向采购人提出验收申请。</w:t>
      </w:r>
    </w:p>
    <w:p w14:paraId="66978458">
      <w:pPr>
        <w:snapToGrid w:val="0"/>
        <w:spacing w:line="480" w:lineRule="exact"/>
        <w:ind w:firstLine="573"/>
        <w:rPr>
          <w:rFonts w:hint="eastAsia" w:hAnsi="宋体" w:cs="宋体"/>
          <w:sz w:val="24"/>
          <w:szCs w:val="24"/>
        </w:rPr>
      </w:pPr>
      <w:r>
        <w:rPr>
          <w:rFonts w:hint="eastAsia" w:hAnsi="宋体" w:cs="宋体"/>
          <w:sz w:val="24"/>
          <w:szCs w:val="24"/>
        </w:rPr>
        <w:t>三、采购人故意推迟项目验收时间的，与成交单位串通或要求成交单位通过减少货物数量或降低服务标准的，在履行合同中采取更改配置、调换物品等手段的，要求成交单位出具虚假发票或任意更改销售发票的，谋取不正当利益的，承担相应的法律责任。</w:t>
      </w:r>
    </w:p>
    <w:p w14:paraId="02453865">
      <w:pPr>
        <w:snapToGrid w:val="0"/>
        <w:spacing w:line="480" w:lineRule="exact"/>
        <w:ind w:firstLine="573"/>
        <w:rPr>
          <w:rFonts w:hint="eastAsia" w:hAnsi="宋体" w:cs="宋体"/>
          <w:sz w:val="24"/>
          <w:szCs w:val="24"/>
        </w:rPr>
      </w:pPr>
      <w:r>
        <w:rPr>
          <w:rFonts w:hint="eastAsia" w:hAnsi="宋体" w:cs="宋体"/>
          <w:sz w:val="24"/>
          <w:szCs w:val="24"/>
        </w:rPr>
        <w:t>四、成交单位出现违约情形，应当及时纠正或补偿；造成损失的，按合同约定追究违约责任；发现有假冒、伪劣、走私产品、商业贿赂等违法情形的，应由采购人移交工商、质监、公安等行政执法部门依法查处。</w:t>
      </w:r>
    </w:p>
    <w:p w14:paraId="192A65CD">
      <w:pPr>
        <w:snapToGrid w:val="0"/>
        <w:spacing w:line="480" w:lineRule="exact"/>
        <w:ind w:firstLine="573"/>
        <w:rPr>
          <w:rFonts w:hint="eastAsia" w:hAnsi="宋体" w:cs="宋体"/>
          <w:sz w:val="24"/>
          <w:szCs w:val="24"/>
        </w:rPr>
      </w:pPr>
      <w:r>
        <w:rPr>
          <w:rFonts w:hint="eastAsia" w:hAnsi="宋体" w:cs="宋体"/>
          <w:sz w:val="24"/>
          <w:szCs w:val="24"/>
        </w:rPr>
        <w:t>五、按采购合同约定支付的合同款。</w:t>
      </w:r>
    </w:p>
    <w:p w14:paraId="0E84C41B">
      <w:pPr>
        <w:snapToGrid w:val="0"/>
        <w:spacing w:line="480" w:lineRule="exact"/>
        <w:ind w:firstLine="573"/>
        <w:rPr>
          <w:rFonts w:hint="eastAsia" w:hAnsi="宋体" w:cs="宋体"/>
          <w:sz w:val="24"/>
          <w:szCs w:val="24"/>
        </w:rPr>
      </w:pPr>
      <w:r>
        <w:rPr>
          <w:rFonts w:hint="eastAsia" w:hAnsi="宋体" w:cs="宋体"/>
          <w:sz w:val="24"/>
          <w:szCs w:val="24"/>
        </w:rPr>
        <w:t>六、不响应付款方式的，视同响应文件无效，按无效响应文件处理。</w:t>
      </w:r>
    </w:p>
    <w:p w14:paraId="7C2B6FA0">
      <w:pPr>
        <w:snapToGrid w:val="0"/>
        <w:spacing w:line="480" w:lineRule="exact"/>
        <w:ind w:firstLine="573"/>
        <w:rPr>
          <w:rFonts w:hint="eastAsia" w:hAnsi="宋体" w:cs="宋体"/>
          <w:sz w:val="24"/>
          <w:szCs w:val="24"/>
        </w:rPr>
      </w:pPr>
      <w:r>
        <w:rPr>
          <w:rFonts w:hint="eastAsia" w:hAnsi="宋体" w:cs="宋体"/>
          <w:sz w:val="24"/>
          <w:szCs w:val="24"/>
        </w:rPr>
        <w:t>七、付款方式详见比选文件第三章。</w:t>
      </w:r>
    </w:p>
    <w:p w14:paraId="2D64ED9F">
      <w:pPr>
        <w:snapToGrid w:val="0"/>
        <w:spacing w:line="480" w:lineRule="exact"/>
        <w:ind w:firstLine="573"/>
        <w:rPr>
          <w:rFonts w:hint="eastAsia" w:hAnsi="宋体" w:cs="宋体"/>
          <w:sz w:val="24"/>
          <w:szCs w:val="24"/>
        </w:rPr>
      </w:pPr>
      <w:r>
        <w:rPr>
          <w:rFonts w:hint="eastAsia" w:hAnsi="宋体" w:cs="宋体"/>
          <w:sz w:val="24"/>
          <w:szCs w:val="24"/>
        </w:rPr>
        <w:t>八、以上项目款的支付不计息。</w:t>
      </w:r>
    </w:p>
    <w:p w14:paraId="399BE65D">
      <w:pPr>
        <w:snapToGrid w:val="0"/>
        <w:spacing w:line="520" w:lineRule="exact"/>
        <w:ind w:firstLine="573"/>
        <w:jc w:val="center"/>
        <w:rPr>
          <w:rFonts w:hAnsi="宋体" w:cs="宋体"/>
          <w:kern w:val="0"/>
          <w:sz w:val="28"/>
          <w:szCs w:val="28"/>
        </w:rPr>
      </w:pPr>
    </w:p>
    <w:p w14:paraId="16F8112D">
      <w:pPr>
        <w:snapToGrid w:val="0"/>
        <w:spacing w:line="520" w:lineRule="exact"/>
        <w:ind w:firstLine="573"/>
        <w:jc w:val="center"/>
        <w:rPr>
          <w:rFonts w:hAnsi="宋体"/>
          <w:b/>
          <w:w w:val="80"/>
          <w:kern w:val="44"/>
          <w:sz w:val="44"/>
          <w:szCs w:val="44"/>
        </w:rPr>
      </w:pPr>
    </w:p>
    <w:p w14:paraId="06C26F68">
      <w:pPr>
        <w:snapToGrid w:val="0"/>
        <w:spacing w:line="520" w:lineRule="exact"/>
        <w:ind w:firstLine="573"/>
        <w:jc w:val="center"/>
        <w:rPr>
          <w:rFonts w:hAnsi="宋体"/>
          <w:b/>
          <w:w w:val="80"/>
          <w:kern w:val="44"/>
          <w:sz w:val="44"/>
          <w:szCs w:val="44"/>
        </w:rPr>
      </w:pPr>
    </w:p>
    <w:p w14:paraId="22B1051A">
      <w:pPr>
        <w:snapToGrid w:val="0"/>
        <w:spacing w:line="520" w:lineRule="exact"/>
        <w:ind w:firstLine="573"/>
        <w:jc w:val="center"/>
        <w:rPr>
          <w:rFonts w:hAnsi="宋体"/>
          <w:b/>
          <w:w w:val="80"/>
          <w:kern w:val="44"/>
          <w:sz w:val="44"/>
          <w:szCs w:val="44"/>
        </w:rPr>
      </w:pPr>
    </w:p>
    <w:p w14:paraId="1D177205">
      <w:pPr>
        <w:snapToGrid w:val="0"/>
        <w:spacing w:line="520" w:lineRule="exact"/>
        <w:ind w:firstLine="573"/>
        <w:jc w:val="center"/>
        <w:rPr>
          <w:rFonts w:hAnsi="宋体"/>
          <w:b/>
          <w:w w:val="80"/>
          <w:kern w:val="44"/>
          <w:sz w:val="44"/>
          <w:szCs w:val="44"/>
        </w:rPr>
      </w:pPr>
    </w:p>
    <w:p w14:paraId="2EE954EC">
      <w:pPr>
        <w:snapToGrid w:val="0"/>
        <w:spacing w:line="520" w:lineRule="exact"/>
        <w:ind w:firstLine="573"/>
        <w:jc w:val="center"/>
        <w:rPr>
          <w:rFonts w:hAnsi="宋体"/>
          <w:b/>
          <w:w w:val="80"/>
          <w:kern w:val="44"/>
          <w:sz w:val="44"/>
          <w:szCs w:val="44"/>
        </w:rPr>
      </w:pPr>
    </w:p>
    <w:p w14:paraId="1867FACF">
      <w:pPr>
        <w:snapToGrid w:val="0"/>
        <w:spacing w:line="520" w:lineRule="exact"/>
        <w:ind w:firstLine="573"/>
        <w:jc w:val="center"/>
        <w:rPr>
          <w:rFonts w:hAnsi="宋体"/>
          <w:b/>
          <w:w w:val="80"/>
          <w:kern w:val="44"/>
          <w:sz w:val="44"/>
          <w:szCs w:val="44"/>
        </w:rPr>
      </w:pPr>
    </w:p>
    <w:p w14:paraId="53CABE48">
      <w:pPr>
        <w:snapToGrid w:val="0"/>
        <w:spacing w:line="520" w:lineRule="exact"/>
        <w:ind w:firstLine="573"/>
        <w:jc w:val="center"/>
        <w:rPr>
          <w:rFonts w:hAnsi="宋体"/>
          <w:b/>
          <w:w w:val="80"/>
          <w:kern w:val="44"/>
          <w:sz w:val="44"/>
          <w:szCs w:val="44"/>
        </w:rPr>
      </w:pPr>
    </w:p>
    <w:p w14:paraId="6D884241">
      <w:pPr>
        <w:pStyle w:val="3"/>
        <w:keepNext w:val="0"/>
        <w:keepLines w:val="0"/>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第六章  响应文件组成及格式</w:t>
      </w:r>
    </w:p>
    <w:p w14:paraId="04A1F094">
      <w:pPr>
        <w:adjustRightInd w:val="0"/>
        <w:snapToGrid w:val="0"/>
        <w:spacing w:line="440" w:lineRule="exact"/>
        <w:ind w:firstLine="487" w:firstLineChars="202"/>
        <w:jc w:val="left"/>
        <w:rPr>
          <w:rFonts w:hint="eastAsia" w:hAnsi="宋体" w:cs="宋体"/>
          <w:b/>
          <w:bCs/>
          <w:sz w:val="24"/>
          <w:szCs w:val="24"/>
        </w:rPr>
      </w:pPr>
      <w:r>
        <w:rPr>
          <w:rFonts w:hint="eastAsia" w:hAnsi="宋体" w:cs="宋体"/>
          <w:b/>
          <w:bCs/>
          <w:sz w:val="24"/>
          <w:szCs w:val="24"/>
        </w:rPr>
        <w:t xml:space="preserve">响应文件由资格审查文件、技术响应文件、商务报价响应文件三部分组成。本次比选采用资格后审方式，供应商须将资格审查文件作为响应文件组成部分，按比选文件要求装订密封后一起递交。 </w:t>
      </w:r>
    </w:p>
    <w:p w14:paraId="3241643B">
      <w:pPr>
        <w:adjustRightInd w:val="0"/>
        <w:snapToGrid w:val="0"/>
        <w:spacing w:line="480" w:lineRule="exact"/>
        <w:ind w:firstLine="487" w:firstLineChars="202"/>
        <w:jc w:val="left"/>
        <w:outlineLvl w:val="1"/>
        <w:rPr>
          <w:rFonts w:hint="eastAsia" w:hAnsi="宋体" w:cs="宋体"/>
          <w:b/>
          <w:bCs/>
          <w:sz w:val="24"/>
          <w:szCs w:val="24"/>
        </w:rPr>
      </w:pPr>
      <w:r>
        <w:rPr>
          <w:rFonts w:hint="eastAsia" w:hAnsi="宋体" w:cs="宋体"/>
          <w:b/>
          <w:bCs/>
          <w:sz w:val="24"/>
          <w:szCs w:val="24"/>
        </w:rPr>
        <w:t>供应商应依照规定提交各类声明函、承诺函，不再同时提供原件备查或提供有关部门出具的相关证明文件。但中标或成交单位，应做好提交声明函、承诺函相应原件的核查准备；核查后发现虚假或违背承诺的，依照相关法律法规规定处理。</w:t>
      </w:r>
    </w:p>
    <w:p w14:paraId="5C52F243">
      <w:pPr>
        <w:adjustRightInd w:val="0"/>
        <w:snapToGrid w:val="0"/>
        <w:spacing w:line="480" w:lineRule="exact"/>
        <w:ind w:firstLine="487" w:firstLineChars="202"/>
        <w:jc w:val="left"/>
        <w:outlineLvl w:val="1"/>
        <w:rPr>
          <w:rFonts w:hAnsi="宋体" w:cs="宋体"/>
          <w:b/>
          <w:bCs/>
          <w:sz w:val="24"/>
          <w:szCs w:val="24"/>
        </w:rPr>
      </w:pPr>
      <w:r>
        <w:rPr>
          <w:rFonts w:hint="eastAsia" w:hAnsi="宋体" w:cs="宋体"/>
          <w:b/>
          <w:bCs/>
          <w:sz w:val="24"/>
          <w:szCs w:val="24"/>
        </w:rPr>
        <w:t>一、资格审查文件（单独密封）：</w:t>
      </w:r>
    </w:p>
    <w:p w14:paraId="3D176517">
      <w:pPr>
        <w:spacing w:line="440" w:lineRule="exact"/>
        <w:ind w:firstLine="480" w:firstLineChars="200"/>
        <w:rPr>
          <w:rFonts w:hint="eastAsia" w:hAnsi="宋体" w:cs="宋体"/>
          <w:sz w:val="24"/>
          <w:szCs w:val="24"/>
        </w:rPr>
      </w:pPr>
      <w:r>
        <w:rPr>
          <w:rFonts w:hint="eastAsia" w:hAnsi="宋体" w:cs="宋体"/>
          <w:sz w:val="24"/>
          <w:szCs w:val="24"/>
        </w:rPr>
        <w:t>1.供应商提供有效的营业执照复印件。</w:t>
      </w:r>
    </w:p>
    <w:p w14:paraId="79ED60E5">
      <w:pPr>
        <w:adjustRightInd w:val="0"/>
        <w:snapToGrid w:val="0"/>
        <w:spacing w:line="480" w:lineRule="exact"/>
        <w:ind w:firstLine="484" w:firstLineChars="202"/>
        <w:jc w:val="left"/>
        <w:rPr>
          <w:rFonts w:hint="eastAsia" w:ascii="宋体" w:hAnsi="宋体" w:cs="宋体"/>
          <w:bCs/>
          <w:sz w:val="24"/>
          <w:szCs w:val="24"/>
        </w:rPr>
      </w:pPr>
      <w:r>
        <w:rPr>
          <w:rFonts w:hint="eastAsia" w:ascii="宋体" w:hAnsi="宋体" w:cs="宋体"/>
          <w:bCs/>
          <w:sz w:val="24"/>
          <w:szCs w:val="24"/>
        </w:rPr>
        <w:t>2.供应商法定代表人参加比选的，必须提供法定代表人身份证明及法定代表人本人身份证复印件；非法定代表人参加磋商的，必须提供法定代表人签字或盖章的授权委托书及法定代表人、被授权人的两人身份证的复印件。</w:t>
      </w:r>
    </w:p>
    <w:p w14:paraId="7700972D">
      <w:pPr>
        <w:adjustRightInd w:val="0"/>
        <w:snapToGrid w:val="0"/>
        <w:spacing w:line="480" w:lineRule="exact"/>
        <w:ind w:firstLine="484" w:firstLineChars="202"/>
        <w:jc w:val="left"/>
        <w:rPr>
          <w:rFonts w:hint="eastAsia" w:ascii="宋体" w:hAnsi="宋体" w:cs="宋体"/>
          <w:bCs/>
          <w:sz w:val="24"/>
          <w:szCs w:val="24"/>
        </w:rPr>
      </w:pPr>
      <w:r>
        <w:rPr>
          <w:rFonts w:hint="eastAsia" w:ascii="宋体" w:hAnsi="宋体" w:cs="宋体"/>
          <w:bCs/>
          <w:sz w:val="24"/>
          <w:szCs w:val="24"/>
        </w:rPr>
        <w:t>3.供应商须提供参与本次项目采购活动前三年内，在经营活动中没有重大违法记录的书面《无重大违法记录声明函》（格式参见第六章）。</w:t>
      </w:r>
    </w:p>
    <w:p w14:paraId="6B3DFFBD">
      <w:pPr>
        <w:adjustRightInd w:val="0"/>
        <w:snapToGrid w:val="0"/>
        <w:spacing w:line="480" w:lineRule="exact"/>
        <w:ind w:firstLine="484" w:firstLineChars="202"/>
        <w:jc w:val="left"/>
        <w:rPr>
          <w:rFonts w:hint="eastAsia" w:ascii="宋体" w:hAnsi="宋体" w:cs="宋体"/>
          <w:bCs/>
          <w:sz w:val="24"/>
          <w:szCs w:val="24"/>
        </w:rPr>
      </w:pPr>
      <w:r>
        <w:rPr>
          <w:rFonts w:hint="eastAsia" w:ascii="宋体" w:hAnsi="宋体" w:cs="宋体"/>
          <w:bCs/>
          <w:sz w:val="24"/>
          <w:szCs w:val="24"/>
        </w:rPr>
        <w:t>4.关于资格文件的声明函（格式参见第六章）。</w:t>
      </w:r>
    </w:p>
    <w:p w14:paraId="507404F4">
      <w:pPr>
        <w:adjustRightInd w:val="0"/>
        <w:snapToGrid w:val="0"/>
        <w:spacing w:line="440" w:lineRule="exact"/>
        <w:ind w:firstLine="482" w:firstLineChars="200"/>
        <w:jc w:val="left"/>
        <w:rPr>
          <w:rFonts w:hint="eastAsia" w:ascii="宋体" w:hAnsi="宋体" w:cs="宋体"/>
          <w:b/>
          <w:sz w:val="24"/>
          <w:szCs w:val="24"/>
        </w:rPr>
      </w:pPr>
      <w:r>
        <w:rPr>
          <w:rFonts w:hint="eastAsia" w:ascii="宋体" w:hAnsi="宋体" w:cs="宋体"/>
          <w:b/>
          <w:sz w:val="24"/>
          <w:szCs w:val="24"/>
        </w:rPr>
        <w:t>以上材料如为复印件均需加盖供应商公章。</w:t>
      </w:r>
    </w:p>
    <w:p w14:paraId="60D32D64">
      <w:pPr>
        <w:spacing w:line="440" w:lineRule="exact"/>
        <w:ind w:firstLine="480" w:firstLineChars="200"/>
        <w:rPr>
          <w:rFonts w:hint="eastAsia" w:hAnsi="宋体" w:cs="宋体"/>
          <w:sz w:val="24"/>
          <w:szCs w:val="24"/>
        </w:rPr>
      </w:pPr>
      <w:r>
        <w:rPr>
          <w:rFonts w:hint="eastAsia" w:hAnsi="宋体" w:cs="宋体"/>
          <w:sz w:val="24"/>
          <w:szCs w:val="24"/>
        </w:rPr>
        <w:t>5.供应商须提供参与本次项目采购活动前三年内，在经营活动中没有重大违法记录的书面《无重大违法记录声明函》（格式参见第六章）。</w:t>
      </w:r>
    </w:p>
    <w:p w14:paraId="56C5D6B7">
      <w:pPr>
        <w:spacing w:line="440" w:lineRule="exact"/>
        <w:ind w:firstLine="480" w:firstLineChars="200"/>
        <w:rPr>
          <w:rFonts w:hint="eastAsia" w:hAnsi="宋体" w:cs="宋体"/>
          <w:sz w:val="24"/>
          <w:szCs w:val="24"/>
        </w:rPr>
      </w:pPr>
      <w:r>
        <w:rPr>
          <w:rFonts w:hint="eastAsia" w:hAnsi="宋体" w:cs="宋体"/>
          <w:sz w:val="24"/>
          <w:szCs w:val="24"/>
        </w:rPr>
        <w:t>6.关于资格文件的声明函（格式参见第六章）。</w:t>
      </w:r>
    </w:p>
    <w:p w14:paraId="6E97600E">
      <w:pPr>
        <w:adjustRightInd w:val="0"/>
        <w:snapToGrid w:val="0"/>
        <w:spacing w:line="440" w:lineRule="exact"/>
        <w:ind w:firstLine="482" w:firstLineChars="200"/>
        <w:jc w:val="left"/>
        <w:rPr>
          <w:rFonts w:hint="eastAsia" w:hAnsi="宋体"/>
          <w:b/>
          <w:sz w:val="24"/>
          <w:szCs w:val="24"/>
        </w:rPr>
      </w:pPr>
      <w:r>
        <w:rPr>
          <w:rFonts w:hint="eastAsia" w:hAnsi="宋体"/>
          <w:b/>
          <w:sz w:val="24"/>
          <w:szCs w:val="24"/>
        </w:rPr>
        <w:t>以上材料如为复印件均需加盖供应商公章。</w:t>
      </w:r>
    </w:p>
    <w:p w14:paraId="2E07B9B4">
      <w:pPr>
        <w:numPr>
          <w:ilvl w:val="0"/>
          <w:numId w:val="2"/>
        </w:numPr>
        <w:spacing w:line="440" w:lineRule="exact"/>
        <w:ind w:firstLine="482" w:firstLineChars="200"/>
        <w:rPr>
          <w:rFonts w:hint="eastAsia" w:hAnsi="宋体"/>
          <w:b/>
          <w:bCs/>
          <w:sz w:val="24"/>
          <w:szCs w:val="24"/>
        </w:rPr>
      </w:pPr>
      <w:r>
        <w:rPr>
          <w:rFonts w:hint="eastAsia" w:hAnsi="宋体"/>
          <w:b/>
          <w:bCs/>
          <w:sz w:val="24"/>
          <w:szCs w:val="24"/>
        </w:rPr>
        <w:t>技术响应文件（单独密封）：</w:t>
      </w:r>
    </w:p>
    <w:p w14:paraId="07B6582C">
      <w:pPr>
        <w:adjustRightInd w:val="0"/>
        <w:snapToGrid w:val="0"/>
        <w:spacing w:line="480" w:lineRule="exact"/>
        <w:ind w:firstLine="484" w:firstLineChars="202"/>
        <w:jc w:val="left"/>
        <w:rPr>
          <w:rFonts w:hint="eastAsia" w:hAnsi="宋体" w:cs="宋体"/>
          <w:bCs/>
          <w:sz w:val="24"/>
          <w:szCs w:val="24"/>
        </w:rPr>
      </w:pPr>
      <w:r>
        <w:rPr>
          <w:rFonts w:hint="eastAsia" w:hAnsi="宋体" w:cs="宋体"/>
          <w:bCs/>
          <w:sz w:val="24"/>
          <w:szCs w:val="24"/>
        </w:rPr>
        <w:t>1.比选文件技术分评审标准中所涉及的事项需提供的所有资料；</w:t>
      </w:r>
    </w:p>
    <w:p w14:paraId="43C9FC32">
      <w:pPr>
        <w:adjustRightInd w:val="0"/>
        <w:snapToGrid w:val="0"/>
        <w:spacing w:line="440" w:lineRule="exact"/>
        <w:ind w:firstLine="484" w:firstLineChars="202"/>
        <w:jc w:val="left"/>
        <w:rPr>
          <w:rFonts w:hAnsi="宋体"/>
          <w:b/>
          <w:sz w:val="24"/>
          <w:szCs w:val="24"/>
        </w:rPr>
      </w:pPr>
      <w:r>
        <w:rPr>
          <w:rFonts w:hint="eastAsia" w:hAnsi="宋体" w:cs="宋体"/>
          <w:bCs/>
          <w:sz w:val="24"/>
          <w:szCs w:val="24"/>
        </w:rPr>
        <w:t>2.比选文件中未涉及的事项，供应商认为需要提交的其他资料。</w:t>
      </w:r>
    </w:p>
    <w:p w14:paraId="51AC987D">
      <w:pPr>
        <w:adjustRightInd w:val="0"/>
        <w:snapToGrid w:val="0"/>
        <w:spacing w:line="440" w:lineRule="exact"/>
        <w:ind w:firstLine="482" w:firstLineChars="200"/>
        <w:jc w:val="left"/>
        <w:rPr>
          <w:rFonts w:hint="eastAsia" w:hAnsi="宋体" w:cs="宋体"/>
          <w:b/>
          <w:bCs/>
          <w:sz w:val="24"/>
          <w:szCs w:val="24"/>
        </w:rPr>
      </w:pPr>
      <w:r>
        <w:rPr>
          <w:rFonts w:hint="eastAsia" w:hAnsi="宋体" w:cs="宋体"/>
          <w:b/>
          <w:bCs/>
          <w:sz w:val="24"/>
          <w:szCs w:val="24"/>
        </w:rPr>
        <w:t>特别提醒：“资格审查文件”“技术响应文件”所须提供的材料按比选文件要求装订，密封，递交。</w:t>
      </w:r>
    </w:p>
    <w:p w14:paraId="0F945B17">
      <w:pPr>
        <w:adjustRightInd w:val="0"/>
        <w:snapToGrid w:val="0"/>
        <w:spacing w:line="440" w:lineRule="exact"/>
        <w:ind w:firstLine="482" w:firstLineChars="200"/>
        <w:jc w:val="left"/>
        <w:rPr>
          <w:rFonts w:hint="eastAsia" w:hAnsi="宋体" w:cs="宋体"/>
          <w:b/>
          <w:bCs/>
          <w:sz w:val="24"/>
          <w:szCs w:val="24"/>
        </w:rPr>
      </w:pPr>
      <w:r>
        <w:rPr>
          <w:rFonts w:hint="eastAsia" w:hAnsi="宋体" w:cs="宋体"/>
          <w:b/>
          <w:bCs/>
          <w:sz w:val="24"/>
          <w:szCs w:val="24"/>
        </w:rPr>
        <w:t>三、商务报价响应文件（单独密封）</w:t>
      </w:r>
    </w:p>
    <w:p w14:paraId="3AE9E1F9">
      <w:pPr>
        <w:spacing w:line="440" w:lineRule="exact"/>
        <w:ind w:firstLine="480" w:firstLineChars="200"/>
        <w:rPr>
          <w:rFonts w:hint="eastAsia" w:hAnsi="宋体" w:cs="宋体"/>
          <w:sz w:val="24"/>
          <w:szCs w:val="24"/>
        </w:rPr>
      </w:pPr>
      <w:r>
        <w:rPr>
          <w:rFonts w:hint="eastAsia" w:hAnsi="宋体" w:cs="宋体"/>
          <w:sz w:val="24"/>
          <w:szCs w:val="24"/>
        </w:rPr>
        <w:t>1.比选响应函（格式参见第六章）；</w:t>
      </w:r>
    </w:p>
    <w:p w14:paraId="0CF492A0">
      <w:pPr>
        <w:spacing w:line="440" w:lineRule="exact"/>
        <w:ind w:firstLine="480" w:firstLineChars="200"/>
        <w:rPr>
          <w:rFonts w:hint="eastAsia" w:hAnsi="宋体" w:cs="宋体"/>
          <w:sz w:val="24"/>
          <w:szCs w:val="24"/>
        </w:rPr>
      </w:pPr>
      <w:r>
        <w:rPr>
          <w:rFonts w:hint="eastAsia" w:hAnsi="宋体" w:cs="宋体"/>
          <w:sz w:val="24"/>
          <w:szCs w:val="24"/>
        </w:rPr>
        <w:t>2.比选响应报价总表（格式参见第六章）；</w:t>
      </w:r>
    </w:p>
    <w:p w14:paraId="7C880971">
      <w:pPr>
        <w:spacing w:line="440" w:lineRule="exact"/>
        <w:ind w:firstLine="480" w:firstLineChars="200"/>
        <w:rPr>
          <w:rFonts w:hint="eastAsia" w:hAnsi="宋体" w:cs="宋体"/>
          <w:sz w:val="24"/>
          <w:szCs w:val="24"/>
        </w:rPr>
      </w:pPr>
      <w:r>
        <w:rPr>
          <w:rFonts w:hint="eastAsia" w:hAnsi="宋体" w:cs="宋体"/>
          <w:sz w:val="24"/>
          <w:szCs w:val="24"/>
        </w:rPr>
        <w:t>3.比选响应报价明细表（格式自拟）。</w:t>
      </w:r>
    </w:p>
    <w:p w14:paraId="42B6B13F">
      <w:pPr>
        <w:widowControl/>
        <w:spacing w:line="440" w:lineRule="exact"/>
        <w:jc w:val="left"/>
        <w:rPr>
          <w:rFonts w:hAnsi="宋体"/>
          <w:b/>
          <w:bCs/>
          <w:sz w:val="24"/>
          <w:szCs w:val="24"/>
        </w:rPr>
      </w:pPr>
      <w:r>
        <w:rPr>
          <w:rFonts w:hint="eastAsia" w:hAnsi="宋体"/>
          <w:b/>
          <w:sz w:val="24"/>
          <w:szCs w:val="24"/>
        </w:rPr>
        <w:br w:type="page"/>
      </w:r>
      <w:r>
        <w:rPr>
          <w:rFonts w:hint="eastAsia" w:hAnsi="宋体"/>
          <w:b/>
          <w:sz w:val="24"/>
          <w:szCs w:val="24"/>
        </w:rPr>
        <w:t>附件:</w:t>
      </w:r>
    </w:p>
    <w:p w14:paraId="70203CDD">
      <w:pPr>
        <w:snapToGrid w:val="0"/>
        <w:spacing w:line="520" w:lineRule="exact"/>
        <w:jc w:val="center"/>
        <w:outlineLvl w:val="4"/>
        <w:rPr>
          <w:rFonts w:hint="eastAsia" w:hAnsi="宋体" w:cs="宋体"/>
          <w:b/>
          <w:bCs/>
          <w:sz w:val="24"/>
          <w:szCs w:val="24"/>
        </w:rPr>
      </w:pPr>
      <w:r>
        <w:rPr>
          <w:rFonts w:hint="eastAsia" w:hAnsi="宋体" w:cs="宋体"/>
          <w:b/>
          <w:bCs/>
          <w:sz w:val="24"/>
          <w:szCs w:val="24"/>
        </w:rPr>
        <w:t>1.法定代表人（或执行事务合伙人）身份证明</w:t>
      </w:r>
    </w:p>
    <w:p w14:paraId="7F04CC98">
      <w:pPr>
        <w:snapToGrid w:val="0"/>
        <w:spacing w:line="520" w:lineRule="exact"/>
        <w:jc w:val="center"/>
        <w:rPr>
          <w:rFonts w:hint="eastAsia" w:hAnsi="宋体" w:cs="宋体"/>
          <w:sz w:val="24"/>
          <w:szCs w:val="24"/>
        </w:rPr>
      </w:pPr>
      <w:r>
        <w:rPr>
          <w:rFonts w:hint="eastAsia" w:hAnsi="宋体" w:cs="宋体"/>
          <w:sz w:val="24"/>
          <w:szCs w:val="24"/>
        </w:rPr>
        <w:t>（法定代表人（或执行事务合伙人）参加比选，须出示此证明）</w:t>
      </w:r>
    </w:p>
    <w:p w14:paraId="4B8C1897">
      <w:pPr>
        <w:snapToGrid w:val="0"/>
        <w:spacing w:line="520" w:lineRule="exact"/>
        <w:jc w:val="center"/>
        <w:rPr>
          <w:rFonts w:hint="eastAsia" w:hAnsi="宋体" w:cs="宋体"/>
          <w:sz w:val="24"/>
          <w:szCs w:val="24"/>
        </w:rPr>
      </w:pPr>
    </w:p>
    <w:p w14:paraId="463F14DF">
      <w:pPr>
        <w:snapToGrid w:val="0"/>
        <w:spacing w:line="520" w:lineRule="exact"/>
        <w:rPr>
          <w:rFonts w:hint="eastAsia" w:hAnsi="宋体" w:cs="宋体"/>
          <w:sz w:val="24"/>
          <w:szCs w:val="24"/>
        </w:rPr>
      </w:pPr>
      <w:r>
        <w:rPr>
          <w:rFonts w:hint="eastAsia" w:ascii="方正仿宋_GBK"/>
          <w:sz w:val="24"/>
          <w:szCs w:val="24"/>
          <w:u w:val="single"/>
        </w:rPr>
        <w:t>南通市财政局</w:t>
      </w:r>
      <w:r>
        <w:rPr>
          <w:rFonts w:hint="eastAsia" w:hAnsi="宋体" w:cs="宋体"/>
          <w:sz w:val="24"/>
          <w:szCs w:val="24"/>
        </w:rPr>
        <w:t>：</w:t>
      </w:r>
    </w:p>
    <w:p w14:paraId="548E7DA6">
      <w:pPr>
        <w:snapToGrid w:val="0"/>
        <w:spacing w:line="520" w:lineRule="exact"/>
        <w:ind w:firstLine="480" w:firstLineChars="200"/>
        <w:rPr>
          <w:rFonts w:hint="eastAsia" w:hAnsi="宋体" w:cs="宋体"/>
          <w:sz w:val="24"/>
          <w:szCs w:val="24"/>
        </w:rPr>
      </w:pPr>
      <w:r>
        <w:rPr>
          <w:rFonts w:hint="eastAsia" w:hAnsi="宋体" w:cs="宋体"/>
          <w:sz w:val="24"/>
          <w:szCs w:val="24"/>
        </w:rPr>
        <w:t>我公司法定代表人（或执行事务合伙人）</w:t>
      </w:r>
      <w:r>
        <w:rPr>
          <w:rFonts w:hint="eastAsia" w:hAnsi="宋体" w:cs="宋体"/>
          <w:sz w:val="24"/>
          <w:szCs w:val="24"/>
          <w:u w:val="single"/>
        </w:rPr>
        <w:t xml:space="preserve">     　　　   </w:t>
      </w:r>
      <w:r>
        <w:rPr>
          <w:rFonts w:hint="eastAsia" w:hAnsi="宋体" w:cs="宋体"/>
          <w:sz w:val="24"/>
          <w:szCs w:val="24"/>
        </w:rPr>
        <w:t>参加贵单位组织的</w:t>
      </w:r>
      <w:r>
        <w:rPr>
          <w:rFonts w:hint="eastAsia" w:hAnsi="宋体" w:cs="宋体"/>
          <w:sz w:val="24"/>
          <w:szCs w:val="24"/>
          <w:u w:val="single"/>
        </w:rPr>
        <w:t xml:space="preserve">     </w:t>
      </w:r>
      <w:r>
        <w:rPr>
          <w:rFonts w:hint="eastAsia" w:hAnsi="宋体" w:cs="宋体"/>
          <w:sz w:val="24"/>
          <w:szCs w:val="24"/>
        </w:rPr>
        <w:t>（项目名称)项目的比选活动，全权代表我公司处理该比选活动的有关事宜。</w:t>
      </w:r>
    </w:p>
    <w:p w14:paraId="12B26BBF">
      <w:pPr>
        <w:snapToGrid w:val="0"/>
        <w:spacing w:line="520" w:lineRule="exact"/>
        <w:rPr>
          <w:rFonts w:hint="eastAsia" w:hAnsi="宋体" w:cs="宋体"/>
          <w:sz w:val="24"/>
          <w:szCs w:val="24"/>
        </w:rPr>
      </w:pPr>
    </w:p>
    <w:p w14:paraId="4E0D7DFD">
      <w:pPr>
        <w:snapToGrid w:val="0"/>
        <w:spacing w:line="520" w:lineRule="exact"/>
        <w:rPr>
          <w:rFonts w:hint="eastAsia" w:hAnsi="宋体" w:cs="宋体"/>
          <w:sz w:val="24"/>
          <w:szCs w:val="24"/>
        </w:rPr>
      </w:pPr>
      <w:r>
        <w:rPr>
          <w:rFonts w:hint="eastAsia" w:hAnsi="宋体" w:cs="宋体"/>
          <w:sz w:val="24"/>
          <w:szCs w:val="24"/>
        </w:rPr>
        <w:t>附：法定代表人（或执行事务合伙人）情况：</w:t>
      </w:r>
    </w:p>
    <w:p w14:paraId="6B619DC4">
      <w:pPr>
        <w:snapToGrid w:val="0"/>
        <w:spacing w:line="520" w:lineRule="exact"/>
        <w:rPr>
          <w:rFonts w:hint="eastAsia"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28CC1F66">
      <w:pPr>
        <w:snapToGrid w:val="0"/>
        <w:spacing w:line="520" w:lineRule="exact"/>
        <w:rPr>
          <w:rFonts w:hint="eastAsia"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p>
    <w:p w14:paraId="6C53947B">
      <w:pPr>
        <w:snapToGrid w:val="0"/>
        <w:spacing w:line="520" w:lineRule="exact"/>
        <w:rPr>
          <w:rFonts w:hint="eastAsia" w:hAnsi="宋体" w:cs="宋体"/>
          <w:sz w:val="24"/>
          <w:szCs w:val="24"/>
        </w:rPr>
      </w:pPr>
      <w:r>
        <w:rPr>
          <w:rFonts w:hint="eastAsia" w:hAnsi="宋体" w:cs="宋体"/>
          <w:sz w:val="24"/>
          <w:szCs w:val="24"/>
        </w:rPr>
        <w:t>手机：</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p>
    <w:p w14:paraId="08AA5952">
      <w:pPr>
        <w:snapToGrid w:val="0"/>
        <w:spacing w:line="520" w:lineRule="exact"/>
        <w:rPr>
          <w:rFonts w:hint="eastAsia" w:hAnsi="宋体" w:cs="宋体"/>
          <w:sz w:val="24"/>
          <w:szCs w:val="24"/>
        </w:rPr>
      </w:pPr>
      <w:r>
        <w:rPr>
          <w:rFonts w:hint="eastAsia" w:hAnsi="宋体" w:cs="宋体"/>
          <w:sz w:val="24"/>
          <w:szCs w:val="24"/>
        </w:rPr>
        <w:t> </w:t>
      </w:r>
    </w:p>
    <w:p w14:paraId="61A8E90F">
      <w:pPr>
        <w:snapToGrid w:val="0"/>
        <w:spacing w:line="520" w:lineRule="exact"/>
        <w:rPr>
          <w:rFonts w:hint="eastAsia" w:hAnsi="宋体" w:cs="宋体"/>
          <w:sz w:val="24"/>
          <w:szCs w:val="24"/>
        </w:rPr>
      </w:pPr>
    </w:p>
    <w:p w14:paraId="7DC9C023">
      <w:pPr>
        <w:snapToGrid w:val="0"/>
        <w:spacing w:line="520" w:lineRule="exact"/>
        <w:rPr>
          <w:rFonts w:hint="eastAsia" w:hAnsi="宋体" w:cs="宋体"/>
          <w:sz w:val="24"/>
          <w:szCs w:val="24"/>
        </w:rPr>
      </w:pPr>
      <w:r>
        <w:rPr>
          <w:rFonts w:hint="eastAsia" w:hAnsi="宋体" w:cs="宋体"/>
          <w:sz w:val="24"/>
          <w:szCs w:val="24"/>
        </w:rPr>
        <w:t>单位名称（公章）             法定代表人（或执行事务合伙人）（签字或盖章）</w:t>
      </w:r>
    </w:p>
    <w:p w14:paraId="51955DD1">
      <w:pPr>
        <w:snapToGrid w:val="0"/>
        <w:spacing w:line="520" w:lineRule="exact"/>
        <w:ind w:firstLine="1200" w:firstLineChars="500"/>
        <w:rPr>
          <w:rFonts w:hint="eastAsia" w:hAnsi="宋体" w:cs="宋体"/>
          <w:sz w:val="24"/>
          <w:szCs w:val="24"/>
        </w:rPr>
      </w:pPr>
      <w:r>
        <w:rPr>
          <w:rFonts w:hint="eastAsia" w:hAnsi="宋体" w:cs="宋体"/>
          <w:sz w:val="24"/>
          <w:szCs w:val="24"/>
        </w:rPr>
        <w:t xml:space="preserve">年   月   日                 年   月    日  </w:t>
      </w:r>
    </w:p>
    <w:p w14:paraId="4B2B8069">
      <w:pPr>
        <w:snapToGrid w:val="0"/>
        <w:spacing w:line="520" w:lineRule="exact"/>
        <w:rPr>
          <w:rFonts w:hint="eastAsia" w:hAnsi="宋体" w:cs="宋体"/>
          <w:sz w:val="24"/>
          <w:szCs w:val="24"/>
        </w:rPr>
      </w:pPr>
    </w:p>
    <w:p w14:paraId="041679CC">
      <w:pPr>
        <w:snapToGrid w:val="0"/>
        <w:spacing w:line="520" w:lineRule="exact"/>
        <w:rPr>
          <w:rFonts w:hint="eastAsia" w:hAnsi="宋体" w:cs="宋体"/>
          <w:sz w:val="24"/>
          <w:szCs w:val="24"/>
        </w:rPr>
      </w:pPr>
      <w:r>
        <w:rPr>
          <w:rFonts w:hint="eastAsia" w:hAnsi="宋体" w:cs="宋体"/>
          <w:sz w:val="24"/>
          <w:szCs w:val="24"/>
        </w:rPr>
        <w:t>法定代表人（或执行事务合伙人）身份证复印件</w:t>
      </w:r>
    </w:p>
    <w:p w14:paraId="5EB1414E">
      <w:pPr>
        <w:snapToGrid w:val="0"/>
        <w:spacing w:line="520" w:lineRule="exact"/>
        <w:rPr>
          <w:rFonts w:hint="eastAsia" w:hAnsi="宋体" w:cs="宋体"/>
          <w:sz w:val="24"/>
          <w:szCs w:val="24"/>
        </w:rPr>
      </w:pPr>
    </w:p>
    <w:p w14:paraId="2EA46B67">
      <w:pPr>
        <w:snapToGrid w:val="0"/>
        <w:spacing w:line="520" w:lineRule="exact"/>
        <w:rPr>
          <w:rFonts w:hint="eastAsia" w:hAnsi="宋体" w:cs="宋体"/>
          <w:sz w:val="24"/>
          <w:szCs w:val="24"/>
        </w:rPr>
      </w:pPr>
    </w:p>
    <w:p w14:paraId="5E04C7DA">
      <w:pPr>
        <w:snapToGrid w:val="0"/>
        <w:spacing w:line="520" w:lineRule="exact"/>
        <w:ind w:firstLine="2280" w:firstLineChars="950"/>
        <w:rPr>
          <w:rFonts w:hint="eastAsia" w:hAnsi="宋体" w:cs="宋体"/>
          <w:sz w:val="24"/>
          <w:szCs w:val="24"/>
        </w:rPr>
      </w:pPr>
      <w:r>
        <w:rPr>
          <w:rFonts w:hint="eastAsia" w:hAnsi="宋体" w:cs="宋体"/>
          <w:sz w:val="24"/>
          <w:szCs w:val="24"/>
        </w:rPr>
        <w:t>（粘贴此处）</w:t>
      </w:r>
    </w:p>
    <w:p w14:paraId="0F7119E6">
      <w:pPr>
        <w:snapToGrid w:val="0"/>
        <w:spacing w:line="520" w:lineRule="exact"/>
        <w:ind w:firstLine="482" w:firstLineChars="200"/>
        <w:rPr>
          <w:rFonts w:hint="eastAsia" w:hAnsi="宋体" w:cs="宋体"/>
          <w:b/>
          <w:bCs/>
          <w:sz w:val="24"/>
          <w:szCs w:val="24"/>
        </w:rPr>
      </w:pPr>
      <w:r>
        <w:rPr>
          <w:rFonts w:hint="eastAsia" w:hAnsi="宋体" w:cs="宋体"/>
          <w:b/>
          <w:bCs/>
          <w:sz w:val="24"/>
          <w:szCs w:val="24"/>
        </w:rPr>
        <w:t>注:参加比选活动时法定代表人（或执行事务合伙人）将身份证原件准备好，参加远程开标。</w:t>
      </w:r>
    </w:p>
    <w:p w14:paraId="69CA0E2A">
      <w:pPr>
        <w:snapToGrid w:val="0"/>
        <w:spacing w:line="520" w:lineRule="exact"/>
        <w:jc w:val="center"/>
        <w:outlineLvl w:val="4"/>
        <w:rPr>
          <w:rFonts w:hint="eastAsia" w:hAnsi="宋体" w:cs="宋体"/>
          <w:b/>
          <w:bCs/>
          <w:sz w:val="24"/>
          <w:szCs w:val="24"/>
        </w:rPr>
      </w:pPr>
      <w:r>
        <w:rPr>
          <w:rFonts w:hint="eastAsia" w:hAnsi="宋体" w:cs="宋体"/>
          <w:b/>
          <w:bCs/>
          <w:sz w:val="24"/>
          <w:szCs w:val="24"/>
        </w:rPr>
        <w:br w:type="page"/>
      </w:r>
      <w:r>
        <w:rPr>
          <w:rFonts w:hint="eastAsia" w:hAnsi="宋体" w:cs="宋体"/>
          <w:b/>
          <w:bCs/>
          <w:sz w:val="24"/>
          <w:szCs w:val="24"/>
        </w:rPr>
        <w:t>2.授权委托书</w:t>
      </w:r>
    </w:p>
    <w:p w14:paraId="56F543EA">
      <w:pPr>
        <w:snapToGrid w:val="0"/>
        <w:spacing w:line="520" w:lineRule="exact"/>
        <w:jc w:val="center"/>
        <w:rPr>
          <w:rFonts w:hint="eastAsia" w:hAnsi="宋体" w:cs="宋体"/>
          <w:sz w:val="24"/>
          <w:szCs w:val="24"/>
        </w:rPr>
      </w:pPr>
      <w:r>
        <w:rPr>
          <w:rFonts w:hint="eastAsia" w:hAnsi="宋体" w:cs="宋体"/>
          <w:sz w:val="24"/>
          <w:szCs w:val="24"/>
        </w:rPr>
        <w:t>（委托代理人参加比选，须出示此证明）</w:t>
      </w:r>
    </w:p>
    <w:p w14:paraId="00A92752">
      <w:pPr>
        <w:snapToGrid w:val="0"/>
        <w:spacing w:line="520" w:lineRule="exact"/>
        <w:rPr>
          <w:rFonts w:hint="eastAsia" w:hAnsi="宋体" w:cs="宋体"/>
          <w:bCs/>
          <w:sz w:val="24"/>
          <w:szCs w:val="24"/>
        </w:rPr>
      </w:pPr>
      <w:r>
        <w:rPr>
          <w:rFonts w:hint="eastAsia" w:ascii="方正仿宋_GBK"/>
          <w:sz w:val="24"/>
          <w:szCs w:val="24"/>
          <w:u w:val="single"/>
        </w:rPr>
        <w:t>南通市财政局</w:t>
      </w:r>
      <w:r>
        <w:rPr>
          <w:rFonts w:hint="eastAsia" w:hAnsi="宋体" w:cs="宋体"/>
          <w:sz w:val="24"/>
          <w:szCs w:val="24"/>
        </w:rPr>
        <w:t>：</w:t>
      </w:r>
    </w:p>
    <w:p w14:paraId="5DCF2FEE">
      <w:pPr>
        <w:snapToGrid w:val="0"/>
        <w:spacing w:line="520" w:lineRule="exact"/>
        <w:ind w:left="1" w:firstLine="480" w:firstLineChars="200"/>
        <w:rPr>
          <w:rFonts w:hint="eastAsia" w:hAnsi="宋体" w:cs="宋体"/>
          <w:sz w:val="24"/>
          <w:szCs w:val="24"/>
        </w:rPr>
      </w:pPr>
      <w:r>
        <w:rPr>
          <w:rFonts w:hint="eastAsia" w:hAnsi="宋体" w:cs="宋体"/>
          <w:sz w:val="24"/>
          <w:szCs w:val="24"/>
        </w:rPr>
        <w:t>兹授权</w:t>
      </w:r>
      <w:r>
        <w:rPr>
          <w:rFonts w:hint="eastAsia" w:hAnsi="宋体" w:cs="宋体"/>
          <w:sz w:val="24"/>
          <w:szCs w:val="24"/>
          <w:u w:val="single"/>
        </w:rPr>
        <w:t xml:space="preserve">               （</w:t>
      </w:r>
      <w:r>
        <w:rPr>
          <w:rFonts w:hint="eastAsia" w:hAnsi="宋体" w:cs="宋体"/>
          <w:sz w:val="24"/>
          <w:szCs w:val="24"/>
        </w:rPr>
        <w:t>被授权人的姓名）代表我公司参加</w:t>
      </w:r>
      <w:r>
        <w:rPr>
          <w:rFonts w:hint="eastAsia" w:hAnsi="宋体" w:cs="宋体"/>
          <w:sz w:val="24"/>
          <w:szCs w:val="24"/>
          <w:u w:val="single"/>
        </w:rPr>
        <w:t xml:space="preserve">     </w:t>
      </w:r>
      <w:r>
        <w:rPr>
          <w:rFonts w:hint="eastAsia" w:hAnsi="宋体" w:cs="宋体"/>
          <w:sz w:val="24"/>
          <w:szCs w:val="24"/>
        </w:rPr>
        <w:t>（项目名称)项目的比选活动，全权处理一切与该项目比选有关的事务。其在办理上述事宜过程中所签署的所有文件我公司均予以承认。</w:t>
      </w:r>
    </w:p>
    <w:p w14:paraId="0DF02030">
      <w:pPr>
        <w:snapToGrid w:val="0"/>
        <w:spacing w:line="520" w:lineRule="exact"/>
        <w:ind w:left="1" w:firstLine="480" w:firstLineChars="200"/>
        <w:rPr>
          <w:rFonts w:hAnsi="宋体"/>
          <w:sz w:val="24"/>
          <w:szCs w:val="24"/>
        </w:rPr>
      </w:pPr>
      <w:r>
        <w:rPr>
          <w:rFonts w:hint="eastAsia" w:hAnsi="宋体" w:cs="宋体"/>
          <w:sz w:val="24"/>
          <w:szCs w:val="24"/>
        </w:rPr>
        <w:t>被授权人无转委托权。特此委托。</w:t>
      </w:r>
    </w:p>
    <w:p w14:paraId="6AC49DE2">
      <w:pPr>
        <w:snapToGrid w:val="0"/>
        <w:spacing w:line="520" w:lineRule="exact"/>
        <w:ind w:left="1" w:firstLine="480" w:firstLineChars="200"/>
        <w:rPr>
          <w:rFonts w:hint="eastAsia" w:hAnsi="宋体" w:cs="宋体"/>
          <w:sz w:val="24"/>
          <w:szCs w:val="24"/>
        </w:rPr>
      </w:pPr>
    </w:p>
    <w:p w14:paraId="26F29164">
      <w:pPr>
        <w:snapToGrid w:val="0"/>
        <w:spacing w:line="520" w:lineRule="exact"/>
        <w:rPr>
          <w:rFonts w:hint="eastAsia" w:hAnsi="宋体" w:cs="宋体"/>
          <w:sz w:val="24"/>
          <w:szCs w:val="24"/>
        </w:rPr>
      </w:pPr>
    </w:p>
    <w:p w14:paraId="339CB20F">
      <w:pPr>
        <w:snapToGrid w:val="0"/>
        <w:spacing w:line="520" w:lineRule="exact"/>
        <w:rPr>
          <w:rFonts w:hint="eastAsia" w:hAnsi="宋体" w:cs="宋体"/>
          <w:sz w:val="24"/>
          <w:szCs w:val="24"/>
        </w:rPr>
      </w:pPr>
      <w:r>
        <w:rPr>
          <w:rFonts w:hint="eastAsia" w:hAnsi="宋体" w:cs="宋体"/>
          <w:sz w:val="24"/>
          <w:szCs w:val="24"/>
        </w:rPr>
        <w:t>附：被授权人情况：</w:t>
      </w:r>
    </w:p>
    <w:p w14:paraId="1C5B592E">
      <w:pPr>
        <w:snapToGrid w:val="0"/>
        <w:spacing w:line="520" w:lineRule="exact"/>
        <w:rPr>
          <w:rFonts w:hint="eastAsia"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77942454">
      <w:pPr>
        <w:snapToGrid w:val="0"/>
        <w:spacing w:line="520" w:lineRule="exact"/>
        <w:rPr>
          <w:rFonts w:hint="eastAsia"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p>
    <w:p w14:paraId="47E054AB">
      <w:pPr>
        <w:snapToGrid w:val="0"/>
        <w:spacing w:line="520" w:lineRule="exact"/>
        <w:rPr>
          <w:rFonts w:hint="eastAsia" w:hAnsi="宋体" w:cs="宋体"/>
          <w:sz w:val="24"/>
          <w:szCs w:val="24"/>
        </w:rPr>
      </w:pPr>
      <w:r>
        <w:rPr>
          <w:rFonts w:hint="eastAsia" w:hAnsi="宋体" w:cs="宋体"/>
          <w:sz w:val="24"/>
          <w:szCs w:val="24"/>
        </w:rPr>
        <w:t>手机：</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p>
    <w:p w14:paraId="69CC1501">
      <w:pPr>
        <w:snapToGrid w:val="0"/>
        <w:spacing w:line="520" w:lineRule="exact"/>
        <w:rPr>
          <w:rFonts w:hint="eastAsia" w:hAnsi="宋体" w:cs="宋体"/>
          <w:sz w:val="24"/>
          <w:szCs w:val="24"/>
        </w:rPr>
      </w:pPr>
      <w:r>
        <w:rPr>
          <w:rFonts w:hint="eastAsia" w:hAnsi="宋体" w:cs="宋体"/>
          <w:sz w:val="24"/>
          <w:szCs w:val="24"/>
        </w:rPr>
        <w:t> </w:t>
      </w:r>
    </w:p>
    <w:p w14:paraId="0EE052DD">
      <w:pPr>
        <w:snapToGrid w:val="0"/>
        <w:spacing w:line="520" w:lineRule="exact"/>
        <w:rPr>
          <w:rFonts w:hint="eastAsia" w:hAnsi="宋体" w:cs="宋体"/>
          <w:sz w:val="24"/>
          <w:szCs w:val="24"/>
        </w:rPr>
      </w:pPr>
      <w:r>
        <w:rPr>
          <w:rFonts w:hint="eastAsia" w:hAnsi="宋体" w:cs="宋体"/>
          <w:sz w:val="24"/>
          <w:szCs w:val="24"/>
        </w:rPr>
        <w:t>单位名称（公章）             法定代表人（或执行事务合伙人）（签字或盖章）</w:t>
      </w:r>
    </w:p>
    <w:p w14:paraId="5E839CC5">
      <w:pPr>
        <w:snapToGrid w:val="0"/>
        <w:spacing w:line="520" w:lineRule="exact"/>
        <w:ind w:firstLine="1200" w:firstLineChars="500"/>
        <w:rPr>
          <w:rFonts w:hint="eastAsia" w:hAnsi="宋体" w:cs="宋体"/>
          <w:sz w:val="24"/>
          <w:szCs w:val="24"/>
        </w:rPr>
      </w:pPr>
      <w:r>
        <w:rPr>
          <w:rFonts w:hint="eastAsia" w:hAnsi="宋体" w:cs="宋体"/>
          <w:sz w:val="24"/>
          <w:szCs w:val="24"/>
        </w:rPr>
        <w:t xml:space="preserve">年   月   日                 年   月    日  </w:t>
      </w:r>
    </w:p>
    <w:p w14:paraId="5A5446D3">
      <w:pPr>
        <w:snapToGrid w:val="0"/>
        <w:spacing w:line="520" w:lineRule="exact"/>
        <w:rPr>
          <w:rFonts w:hint="eastAsia" w:hAnsi="宋体" w:cs="宋体"/>
          <w:sz w:val="24"/>
          <w:szCs w:val="24"/>
        </w:rPr>
      </w:pPr>
    </w:p>
    <w:p w14:paraId="56D01F23">
      <w:pPr>
        <w:snapToGrid w:val="0"/>
        <w:spacing w:line="520" w:lineRule="exact"/>
        <w:rPr>
          <w:rFonts w:hint="eastAsia" w:hAnsi="宋体" w:cs="宋体"/>
          <w:sz w:val="24"/>
          <w:szCs w:val="24"/>
        </w:rPr>
      </w:pPr>
      <w:r>
        <w:rPr>
          <w:rFonts w:hint="eastAsia" w:hAnsi="宋体" w:cs="宋体"/>
          <w:sz w:val="24"/>
          <w:szCs w:val="24"/>
        </w:rPr>
        <w:t>法定代表人（或执行事务合伙人）身份证复印件</w:t>
      </w:r>
    </w:p>
    <w:p w14:paraId="4C306560">
      <w:pPr>
        <w:snapToGrid w:val="0"/>
        <w:spacing w:line="520" w:lineRule="exact"/>
        <w:rPr>
          <w:rFonts w:hint="eastAsia" w:hAnsi="宋体" w:cs="宋体"/>
          <w:sz w:val="24"/>
          <w:szCs w:val="24"/>
        </w:rPr>
      </w:pPr>
    </w:p>
    <w:p w14:paraId="547328CC">
      <w:pPr>
        <w:snapToGrid w:val="0"/>
        <w:spacing w:line="520" w:lineRule="exact"/>
        <w:ind w:firstLine="3960" w:firstLineChars="1650"/>
        <w:rPr>
          <w:rFonts w:hint="eastAsia" w:hAnsi="宋体" w:cs="宋体"/>
          <w:sz w:val="24"/>
          <w:szCs w:val="24"/>
        </w:rPr>
      </w:pPr>
      <w:r>
        <w:rPr>
          <w:rFonts w:hint="eastAsia" w:hAnsi="宋体" w:cs="宋体"/>
          <w:sz w:val="24"/>
          <w:szCs w:val="24"/>
        </w:rPr>
        <w:t>（粘贴此处）</w:t>
      </w:r>
    </w:p>
    <w:p w14:paraId="02E0BBE2">
      <w:pPr>
        <w:snapToGrid w:val="0"/>
        <w:spacing w:line="520" w:lineRule="exact"/>
        <w:rPr>
          <w:rFonts w:hint="eastAsia" w:hAnsi="宋体" w:cs="宋体"/>
          <w:sz w:val="24"/>
          <w:szCs w:val="24"/>
        </w:rPr>
      </w:pPr>
      <w:r>
        <w:rPr>
          <w:rFonts w:hint="eastAsia" w:hAnsi="宋体" w:cs="宋体"/>
          <w:sz w:val="24"/>
          <w:szCs w:val="24"/>
        </w:rPr>
        <w:t>被授权人身份证复印件</w:t>
      </w:r>
    </w:p>
    <w:p w14:paraId="1586EFF7">
      <w:pPr>
        <w:snapToGrid w:val="0"/>
        <w:spacing w:line="520" w:lineRule="exact"/>
        <w:rPr>
          <w:rFonts w:hint="eastAsia" w:hAnsi="宋体" w:cs="宋体"/>
          <w:sz w:val="24"/>
          <w:szCs w:val="24"/>
        </w:rPr>
      </w:pPr>
    </w:p>
    <w:p w14:paraId="046C9464">
      <w:pPr>
        <w:snapToGrid w:val="0"/>
        <w:spacing w:line="520" w:lineRule="exact"/>
        <w:jc w:val="center"/>
        <w:rPr>
          <w:rFonts w:hint="eastAsia" w:hAnsi="宋体" w:cs="宋体"/>
          <w:sz w:val="24"/>
          <w:szCs w:val="24"/>
        </w:rPr>
      </w:pPr>
    </w:p>
    <w:p w14:paraId="27B4DB99">
      <w:pPr>
        <w:snapToGrid w:val="0"/>
        <w:spacing w:line="520" w:lineRule="exact"/>
        <w:jc w:val="center"/>
        <w:rPr>
          <w:rFonts w:hint="eastAsia" w:hAnsi="宋体" w:cs="宋体"/>
          <w:b/>
          <w:bCs/>
          <w:sz w:val="24"/>
          <w:szCs w:val="24"/>
        </w:rPr>
      </w:pPr>
      <w:r>
        <w:rPr>
          <w:rFonts w:hint="eastAsia" w:hAnsi="宋体" w:cs="宋体"/>
          <w:sz w:val="24"/>
          <w:szCs w:val="24"/>
        </w:rPr>
        <w:t>（粘贴此处）</w:t>
      </w:r>
    </w:p>
    <w:p w14:paraId="5764FB4F">
      <w:pPr>
        <w:snapToGrid w:val="0"/>
        <w:spacing w:line="520" w:lineRule="exact"/>
        <w:ind w:firstLine="482" w:firstLineChars="200"/>
        <w:jc w:val="center"/>
        <w:rPr>
          <w:rFonts w:hint="eastAsia" w:hAnsi="宋体" w:cs="宋体"/>
          <w:b/>
          <w:bCs/>
          <w:sz w:val="24"/>
          <w:szCs w:val="24"/>
        </w:rPr>
      </w:pPr>
      <w:r>
        <w:rPr>
          <w:rFonts w:hint="eastAsia" w:hAnsi="宋体" w:cs="宋体"/>
          <w:b/>
          <w:bCs/>
          <w:sz w:val="24"/>
          <w:szCs w:val="24"/>
        </w:rPr>
        <w:t>注:参加比选活动时被授权人将身份证原件准备好，参加远程开标。</w:t>
      </w:r>
    </w:p>
    <w:p w14:paraId="32D52F06">
      <w:pPr>
        <w:snapToGrid w:val="0"/>
        <w:spacing w:before="492" w:beforeLines="150" w:after="164" w:afterLines="50" w:line="420" w:lineRule="exact"/>
        <w:jc w:val="center"/>
        <w:outlineLvl w:val="4"/>
        <w:rPr>
          <w:rFonts w:hint="eastAsia" w:hAnsi="宋体" w:cs="宋体"/>
          <w:b/>
          <w:bCs/>
          <w:sz w:val="24"/>
          <w:szCs w:val="24"/>
        </w:rPr>
      </w:pPr>
      <w:r>
        <w:rPr>
          <w:rFonts w:hint="eastAsia" w:hAnsi="宋体" w:cs="宋体"/>
          <w:b/>
          <w:bCs/>
          <w:sz w:val="28"/>
          <w:szCs w:val="28"/>
        </w:rPr>
        <w:br w:type="page"/>
      </w:r>
      <w:r>
        <w:rPr>
          <w:rFonts w:hint="eastAsia" w:hAnsi="宋体" w:cs="宋体"/>
          <w:b/>
          <w:bCs/>
          <w:sz w:val="28"/>
          <w:szCs w:val="28"/>
        </w:rPr>
        <w:t>3.</w:t>
      </w:r>
      <w:r>
        <w:rPr>
          <w:rFonts w:hint="eastAsia" w:hAnsi="宋体" w:cs="宋体"/>
          <w:b/>
          <w:bCs/>
          <w:sz w:val="24"/>
          <w:szCs w:val="24"/>
        </w:rPr>
        <w:t>无重大违法记录声明</w:t>
      </w:r>
    </w:p>
    <w:p w14:paraId="1547B67F">
      <w:pPr>
        <w:pStyle w:val="6"/>
        <w:overflowPunct w:val="0"/>
        <w:spacing w:line="520" w:lineRule="exact"/>
        <w:ind w:firstLine="0"/>
        <w:rPr>
          <w:rFonts w:hint="eastAsia" w:ascii="宋体" w:hAnsi="宋体" w:eastAsia="宋体" w:cs="宋体"/>
          <w:szCs w:val="24"/>
        </w:rPr>
      </w:pPr>
      <w:r>
        <w:rPr>
          <w:rFonts w:hint="eastAsia" w:ascii="宋体" w:hAnsi="宋体" w:eastAsia="宋体" w:cs="宋体"/>
          <w:szCs w:val="24"/>
          <w:u w:val="single"/>
        </w:rPr>
        <w:t>南通市财政局</w:t>
      </w:r>
      <w:r>
        <w:rPr>
          <w:rFonts w:hint="eastAsia" w:ascii="宋体" w:hAnsi="宋体" w:eastAsia="宋体" w:cs="宋体"/>
          <w:szCs w:val="24"/>
        </w:rPr>
        <w:t>：</w:t>
      </w:r>
    </w:p>
    <w:p w14:paraId="42A61278">
      <w:pPr>
        <w:spacing w:line="480" w:lineRule="auto"/>
        <w:ind w:firstLine="480" w:firstLineChars="200"/>
        <w:jc w:val="left"/>
        <w:rPr>
          <w:rFonts w:hint="eastAsia" w:ascii="宋体" w:hAnsi="宋体" w:cs="宋体"/>
          <w:sz w:val="24"/>
          <w:szCs w:val="24"/>
        </w:rPr>
      </w:pPr>
      <w:r>
        <w:rPr>
          <w:rFonts w:hint="eastAsia" w:hAnsi="宋体" w:cs="宋体"/>
          <w:sz w:val="24"/>
          <w:szCs w:val="24"/>
        </w:rPr>
        <w:t>我单位</w:t>
      </w:r>
      <w:r>
        <w:rPr>
          <w:rFonts w:hint="eastAsia" w:hAnsi="宋体" w:cs="宋体"/>
          <w:sz w:val="24"/>
          <w:szCs w:val="24"/>
          <w:u w:val="single"/>
        </w:rPr>
        <w:t xml:space="preserve">               </w:t>
      </w:r>
      <w:r>
        <w:rPr>
          <w:rFonts w:hint="eastAsia" w:hAnsi="宋体" w:cs="宋体"/>
          <w:sz w:val="24"/>
          <w:szCs w:val="24"/>
        </w:rPr>
        <w:t>（供应商名称）</w:t>
      </w:r>
      <w:r>
        <w:rPr>
          <w:rFonts w:hint="eastAsia" w:ascii="宋体" w:hAnsi="宋体" w:cs="宋体"/>
          <w:sz w:val="24"/>
          <w:szCs w:val="24"/>
        </w:rPr>
        <w:t>郑重声明：</w:t>
      </w:r>
    </w:p>
    <w:p w14:paraId="2A85215B">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参加本次采购活动前3年内，我公司在经营活动中没有因违法经营受到刑事处罚或者责令停产停业、吊销许可证或者执照、较大数额罚款等行政处罚。</w:t>
      </w:r>
    </w:p>
    <w:p w14:paraId="5A8485AF">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在本项目响应文件接收截止时间前，没有被“信用中国”（www.creditchina.gov.cn）、“中国政府采购网”（www.ccgp.gov.cn）网站列入失信被执行人、重大税收违法案件当事人名单、政府采购严重违法失信行为记录名单。</w:t>
      </w:r>
    </w:p>
    <w:p w14:paraId="0977EC84">
      <w:pPr>
        <w:spacing w:line="480" w:lineRule="auto"/>
        <w:ind w:firstLine="480"/>
        <w:rPr>
          <w:rFonts w:hint="eastAsia" w:hAnsi="宋体" w:cs="宋体"/>
          <w:sz w:val="24"/>
          <w:szCs w:val="24"/>
        </w:rPr>
      </w:pPr>
    </w:p>
    <w:p w14:paraId="625DCF90">
      <w:pPr>
        <w:spacing w:line="480" w:lineRule="auto"/>
        <w:rPr>
          <w:rFonts w:hint="eastAsia" w:hAnsi="宋体" w:cs="宋体"/>
          <w:sz w:val="24"/>
          <w:szCs w:val="24"/>
        </w:rPr>
      </w:pPr>
      <w:r>
        <w:rPr>
          <w:rFonts w:hint="eastAsia" w:hAnsi="宋体" w:cs="宋体"/>
          <w:sz w:val="24"/>
          <w:szCs w:val="24"/>
        </w:rPr>
        <w:t xml:space="preserve">                                                        声明人：（公章）</w:t>
      </w:r>
    </w:p>
    <w:p w14:paraId="3877CAB0">
      <w:pPr>
        <w:spacing w:line="480" w:lineRule="auto"/>
        <w:jc w:val="center"/>
        <w:rPr>
          <w:rFonts w:hint="eastAsia" w:hAnsi="宋体" w:cs="宋体"/>
          <w:sz w:val="24"/>
          <w:szCs w:val="24"/>
        </w:rPr>
      </w:pPr>
      <w:r>
        <w:rPr>
          <w:rFonts w:hint="eastAsia" w:hAnsi="宋体" w:cs="宋体"/>
          <w:sz w:val="24"/>
          <w:szCs w:val="24"/>
        </w:rPr>
        <w:t xml:space="preserve">                                                  年     月    日</w:t>
      </w:r>
    </w:p>
    <w:p w14:paraId="22E67CF9">
      <w:pPr>
        <w:snapToGrid w:val="0"/>
        <w:spacing w:line="520" w:lineRule="exact"/>
        <w:jc w:val="center"/>
        <w:outlineLvl w:val="4"/>
        <w:rPr>
          <w:rFonts w:hint="eastAsia" w:ascii="宋体" w:hAnsi="宋体" w:cs="宋体"/>
          <w:b/>
          <w:bCs/>
          <w:sz w:val="28"/>
          <w:szCs w:val="28"/>
        </w:rPr>
      </w:pPr>
      <w:r>
        <w:rPr>
          <w:rFonts w:hint="eastAsia" w:hAnsi="宋体" w:cs="宋体"/>
          <w:sz w:val="24"/>
          <w:szCs w:val="24"/>
        </w:rPr>
        <w:br w:type="page"/>
      </w:r>
      <w:r>
        <w:rPr>
          <w:rFonts w:hint="eastAsia" w:ascii="宋体" w:hAnsi="宋体" w:cs="宋体"/>
          <w:b/>
          <w:bCs/>
          <w:sz w:val="28"/>
          <w:szCs w:val="28"/>
        </w:rPr>
        <w:t>4.关于资格文件的声明函</w:t>
      </w:r>
    </w:p>
    <w:p w14:paraId="77AC15CB">
      <w:pPr>
        <w:pStyle w:val="6"/>
        <w:overflowPunct w:val="0"/>
        <w:spacing w:line="520" w:lineRule="exact"/>
        <w:jc w:val="center"/>
        <w:rPr>
          <w:rFonts w:hint="eastAsia" w:ascii="宋体" w:hAnsi="宋体" w:eastAsia="宋体" w:cs="宋体"/>
          <w:sz w:val="28"/>
          <w:szCs w:val="28"/>
        </w:rPr>
      </w:pPr>
    </w:p>
    <w:p w14:paraId="27B70D83">
      <w:pPr>
        <w:pStyle w:val="6"/>
        <w:overflowPunct w:val="0"/>
        <w:spacing w:line="520" w:lineRule="exact"/>
        <w:ind w:firstLine="0"/>
        <w:rPr>
          <w:rFonts w:hint="eastAsia" w:ascii="宋体" w:hAnsi="宋体" w:eastAsia="宋体" w:cs="宋体"/>
          <w:szCs w:val="24"/>
        </w:rPr>
      </w:pPr>
      <w:r>
        <w:rPr>
          <w:rFonts w:hint="eastAsia" w:ascii="宋体" w:hAnsi="宋体" w:eastAsia="宋体" w:cs="宋体"/>
          <w:szCs w:val="24"/>
          <w:u w:val="single"/>
        </w:rPr>
        <w:t>南通市财政局</w:t>
      </w:r>
      <w:r>
        <w:rPr>
          <w:rFonts w:hint="eastAsia" w:ascii="宋体" w:hAnsi="宋体" w:eastAsia="宋体" w:cs="宋体"/>
          <w:szCs w:val="24"/>
        </w:rPr>
        <w:t>：</w:t>
      </w:r>
    </w:p>
    <w:p w14:paraId="15B915DF">
      <w:pPr>
        <w:pStyle w:val="6"/>
        <w:overflowPunct w:val="0"/>
        <w:spacing w:line="520" w:lineRule="exact"/>
        <w:ind w:firstLine="660"/>
        <w:rPr>
          <w:rFonts w:hint="eastAsia" w:ascii="宋体" w:hAnsi="宋体" w:eastAsia="宋体" w:cs="宋体"/>
          <w:szCs w:val="24"/>
        </w:rPr>
      </w:pPr>
      <w:r>
        <w:rPr>
          <w:rFonts w:hint="eastAsia" w:ascii="宋体" w:hAnsi="宋体" w:eastAsia="宋体" w:cs="宋体"/>
          <w:szCs w:val="24"/>
        </w:rPr>
        <w:t>本公司愿就由贵单位组织实施的</w:t>
      </w:r>
      <w:r>
        <w:rPr>
          <w:rFonts w:hint="eastAsia" w:ascii="宋体" w:hAnsi="宋体" w:eastAsia="宋体" w:cs="宋体"/>
          <w:szCs w:val="24"/>
          <w:u w:val="single"/>
        </w:rPr>
        <w:t xml:space="preserve">              </w:t>
      </w:r>
      <w:r>
        <w:rPr>
          <w:rFonts w:hint="eastAsia" w:ascii="宋体" w:hAnsi="宋体" w:eastAsia="宋体" w:cs="宋体"/>
          <w:szCs w:val="24"/>
        </w:rPr>
        <w:t>（项目名称)采购活动进行响应。</w:t>
      </w:r>
    </w:p>
    <w:p w14:paraId="4179C4A6">
      <w:pPr>
        <w:pStyle w:val="6"/>
        <w:overflowPunct w:val="0"/>
        <w:spacing w:line="520" w:lineRule="exact"/>
        <w:ind w:firstLine="660"/>
        <w:rPr>
          <w:rFonts w:hint="eastAsia" w:ascii="宋体" w:hAnsi="宋体" w:eastAsia="宋体" w:cs="宋体"/>
          <w:szCs w:val="24"/>
        </w:rPr>
      </w:pPr>
      <w:r>
        <w:rPr>
          <w:rFonts w:hint="eastAsia" w:ascii="宋体" w:hAnsi="宋体" w:eastAsia="宋体" w:cs="宋体"/>
          <w:szCs w:val="24"/>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42F0F034">
      <w:pPr>
        <w:pStyle w:val="6"/>
        <w:overflowPunct w:val="0"/>
        <w:spacing w:line="520" w:lineRule="exact"/>
        <w:ind w:firstLine="660"/>
        <w:rPr>
          <w:rFonts w:hint="eastAsia" w:ascii="宋体" w:hAnsi="宋体" w:eastAsia="宋体" w:cs="宋体"/>
          <w:szCs w:val="24"/>
        </w:rPr>
      </w:pPr>
      <w:r>
        <w:rPr>
          <w:rFonts w:hint="eastAsia" w:ascii="宋体" w:hAnsi="宋体" w:eastAsia="宋体" w:cs="宋体"/>
          <w:szCs w:val="24"/>
        </w:rPr>
        <w:t>本公司所提交的比选响应文件中所有关于比选资格的文件、证明和陈述均是真实的、准确的。若与真实情况不符，本公司愿意承担由此而产生的一切后果。</w:t>
      </w:r>
    </w:p>
    <w:p w14:paraId="40BD18F6">
      <w:pPr>
        <w:pStyle w:val="6"/>
        <w:overflowPunct w:val="0"/>
        <w:spacing w:line="520" w:lineRule="exact"/>
        <w:rPr>
          <w:rFonts w:hint="eastAsia" w:ascii="宋体" w:hAnsi="宋体" w:eastAsia="宋体" w:cs="宋体"/>
          <w:szCs w:val="24"/>
        </w:rPr>
      </w:pPr>
    </w:p>
    <w:p w14:paraId="6603D6B4">
      <w:pPr>
        <w:pStyle w:val="6"/>
        <w:overflowPunct w:val="0"/>
        <w:spacing w:line="520" w:lineRule="exact"/>
        <w:rPr>
          <w:rFonts w:hint="eastAsia" w:ascii="宋体" w:hAnsi="宋体" w:eastAsia="宋体" w:cs="宋体"/>
          <w:szCs w:val="24"/>
        </w:rPr>
      </w:pPr>
    </w:p>
    <w:p w14:paraId="4A86165B">
      <w:pPr>
        <w:pStyle w:val="6"/>
        <w:overflowPunct w:val="0"/>
        <w:spacing w:line="520" w:lineRule="exact"/>
        <w:rPr>
          <w:rFonts w:hint="eastAsia"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w:t>
      </w:r>
    </w:p>
    <w:p w14:paraId="1A8102AA">
      <w:pPr>
        <w:pStyle w:val="6"/>
        <w:overflowPunct w:val="0"/>
        <w:spacing w:line="520" w:lineRule="exact"/>
        <w:ind w:left="1700" w:firstLine="425"/>
        <w:rPr>
          <w:rFonts w:hint="eastAsia" w:ascii="宋体" w:hAnsi="宋体" w:eastAsia="宋体" w:cs="宋体"/>
          <w:szCs w:val="24"/>
        </w:rPr>
      </w:pPr>
    </w:p>
    <w:p w14:paraId="1BDBD003">
      <w:pPr>
        <w:pStyle w:val="6"/>
        <w:overflowPunct w:val="0"/>
        <w:spacing w:line="520" w:lineRule="exact"/>
        <w:rPr>
          <w:rFonts w:hint="eastAsia" w:ascii="宋体" w:hAnsi="宋体" w:eastAsia="宋体" w:cs="宋体"/>
          <w:szCs w:val="24"/>
        </w:rPr>
      </w:pPr>
      <w:r>
        <w:rPr>
          <w:rFonts w:hint="eastAsia" w:ascii="宋体" w:hAnsi="宋体" w:eastAsia="宋体" w:cs="宋体"/>
          <w:szCs w:val="24"/>
        </w:rPr>
        <w:t xml:space="preserve">                        （供应商）公章： </w:t>
      </w:r>
    </w:p>
    <w:p w14:paraId="77DAFAA9">
      <w:pPr>
        <w:pStyle w:val="6"/>
        <w:overflowPunct w:val="0"/>
        <w:spacing w:line="520" w:lineRule="exact"/>
        <w:ind w:firstLine="864" w:firstLineChars="360"/>
        <w:rPr>
          <w:rFonts w:hint="eastAsia" w:ascii="宋体" w:hAnsi="宋体" w:eastAsia="宋体" w:cs="宋体"/>
          <w:szCs w:val="24"/>
        </w:rPr>
      </w:pPr>
      <w:r>
        <w:rPr>
          <w:rFonts w:hint="eastAsia" w:ascii="宋体" w:hAnsi="宋体" w:eastAsia="宋体" w:cs="宋体"/>
          <w:szCs w:val="24"/>
        </w:rPr>
        <w:t xml:space="preserve">               法定代表人（或执行事务合伙人）（签字或盖章）：</w:t>
      </w:r>
    </w:p>
    <w:p w14:paraId="09194BB6">
      <w:pPr>
        <w:pStyle w:val="6"/>
        <w:overflowPunct w:val="0"/>
        <w:spacing w:line="520" w:lineRule="exact"/>
        <w:ind w:left="1700" w:firstLine="425"/>
        <w:rPr>
          <w:rFonts w:hint="eastAsia" w:ascii="宋体" w:hAnsi="宋体" w:eastAsia="宋体" w:cs="宋体"/>
          <w:szCs w:val="24"/>
        </w:rPr>
      </w:pPr>
    </w:p>
    <w:p w14:paraId="710EB885">
      <w:pPr>
        <w:pStyle w:val="6"/>
        <w:overflowPunct w:val="0"/>
        <w:spacing w:line="520" w:lineRule="exact"/>
        <w:rPr>
          <w:rFonts w:hint="eastAsia" w:ascii="宋体" w:hAnsi="宋体" w:eastAsia="宋体" w:cs="宋体"/>
          <w:szCs w:val="24"/>
        </w:rPr>
      </w:pPr>
    </w:p>
    <w:p w14:paraId="7F8E741B">
      <w:pPr>
        <w:pStyle w:val="6"/>
        <w:overflowPunct w:val="0"/>
        <w:spacing w:line="520" w:lineRule="exact"/>
        <w:ind w:right="560"/>
        <w:rPr>
          <w:rFonts w:hint="eastAsia" w:ascii="宋体" w:hAnsi="宋体" w:eastAsia="宋体" w:cs="宋体"/>
          <w:szCs w:val="24"/>
        </w:rPr>
      </w:pPr>
      <w:r>
        <w:rPr>
          <w:rFonts w:hint="eastAsia" w:ascii="宋体" w:hAnsi="宋体" w:eastAsia="宋体" w:cs="宋体"/>
          <w:szCs w:val="24"/>
        </w:rPr>
        <w:t xml:space="preserve">                                       年</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14:paraId="764B9A0E">
      <w:pPr>
        <w:spacing w:line="480" w:lineRule="auto"/>
        <w:jc w:val="center"/>
        <w:rPr>
          <w:rFonts w:hint="eastAsia" w:hAnsi="宋体" w:cs="宋体"/>
          <w:sz w:val="24"/>
          <w:szCs w:val="24"/>
        </w:rPr>
      </w:pPr>
    </w:p>
    <w:p w14:paraId="577DCA12">
      <w:pPr>
        <w:snapToGrid w:val="0"/>
        <w:spacing w:line="460" w:lineRule="exact"/>
        <w:jc w:val="center"/>
        <w:outlineLvl w:val="3"/>
        <w:rPr>
          <w:rFonts w:hint="eastAsia" w:ascii="宋体" w:hAnsi="宋体" w:cs="宋体"/>
          <w:b/>
          <w:bCs/>
          <w:sz w:val="28"/>
          <w:szCs w:val="28"/>
        </w:rPr>
      </w:pPr>
      <w:r>
        <w:rPr>
          <w:rFonts w:hint="eastAsia" w:hAnsi="宋体" w:cs="宋体"/>
          <w:sz w:val="24"/>
          <w:szCs w:val="24"/>
        </w:rPr>
        <w:br w:type="page"/>
      </w:r>
      <w:r>
        <w:rPr>
          <w:rFonts w:hint="eastAsia" w:ascii="宋体" w:hAnsi="宋体" w:cs="宋体"/>
          <w:b/>
          <w:bCs/>
          <w:sz w:val="28"/>
          <w:szCs w:val="28"/>
        </w:rPr>
        <w:t>5.比选响应函</w:t>
      </w:r>
    </w:p>
    <w:p w14:paraId="262AF876">
      <w:pPr>
        <w:snapToGrid w:val="0"/>
        <w:spacing w:line="460" w:lineRule="exact"/>
        <w:rPr>
          <w:rFonts w:hint="eastAsia" w:hAnsi="宋体" w:cs="宋体"/>
          <w:sz w:val="24"/>
          <w:szCs w:val="24"/>
        </w:rPr>
      </w:pPr>
      <w:r>
        <w:rPr>
          <w:rFonts w:hint="eastAsia" w:ascii="方正仿宋_GBK"/>
          <w:sz w:val="24"/>
          <w:szCs w:val="24"/>
          <w:u w:val="single"/>
        </w:rPr>
        <w:t>南通市财政局</w:t>
      </w:r>
      <w:r>
        <w:rPr>
          <w:rFonts w:hint="eastAsia" w:hAnsi="宋体" w:cs="宋体"/>
          <w:sz w:val="24"/>
          <w:szCs w:val="24"/>
        </w:rPr>
        <w:t>：</w:t>
      </w:r>
    </w:p>
    <w:p w14:paraId="244E3ADC">
      <w:pPr>
        <w:snapToGrid w:val="0"/>
        <w:spacing w:line="460" w:lineRule="exact"/>
        <w:ind w:firstLine="480" w:firstLineChars="200"/>
        <w:outlineLvl w:val="3"/>
        <w:rPr>
          <w:rFonts w:hint="eastAsia" w:hAnsi="宋体" w:cs="宋体"/>
          <w:sz w:val="24"/>
          <w:szCs w:val="24"/>
        </w:rPr>
      </w:pPr>
      <w:r>
        <w:rPr>
          <w:rFonts w:hint="eastAsia" w:hAnsi="宋体" w:cs="宋体"/>
          <w:sz w:val="24"/>
          <w:szCs w:val="24"/>
        </w:rPr>
        <w:t>依据贵单位组织的</w:t>
      </w:r>
      <w:r>
        <w:rPr>
          <w:rFonts w:hint="eastAsia" w:hAnsi="宋体" w:cs="宋体"/>
          <w:sz w:val="24"/>
          <w:szCs w:val="24"/>
          <w:u w:val="single"/>
        </w:rPr>
        <w:t xml:space="preserve">                                     </w:t>
      </w:r>
      <w:r>
        <w:rPr>
          <w:rFonts w:hint="eastAsia" w:hAnsi="宋体" w:cs="宋体"/>
          <w:sz w:val="24"/>
          <w:szCs w:val="24"/>
        </w:rPr>
        <w:t>（项目名称)项目公告，我方授权</w:t>
      </w:r>
      <w:r>
        <w:rPr>
          <w:rFonts w:hint="eastAsia" w:hAnsi="宋体" w:cs="宋体"/>
          <w:sz w:val="24"/>
          <w:szCs w:val="24"/>
          <w:u w:val="single"/>
        </w:rPr>
        <w:t xml:space="preserve">    </w:t>
      </w: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（职务）为全权代表参加该项目的比选工作，全权处理本次比选的有关事宜。同时，我公司声明如下：</w:t>
      </w:r>
    </w:p>
    <w:p w14:paraId="32FDF497">
      <w:pPr>
        <w:snapToGrid w:val="0"/>
        <w:spacing w:line="460" w:lineRule="exact"/>
        <w:ind w:firstLine="480" w:firstLineChars="200"/>
        <w:outlineLvl w:val="3"/>
        <w:rPr>
          <w:rFonts w:hint="eastAsia" w:hAnsi="宋体" w:cs="宋体"/>
          <w:sz w:val="24"/>
          <w:szCs w:val="24"/>
        </w:rPr>
      </w:pPr>
      <w:r>
        <w:rPr>
          <w:rFonts w:hint="eastAsia" w:hAnsi="宋体" w:cs="宋体"/>
          <w:sz w:val="24"/>
          <w:szCs w:val="24"/>
        </w:rPr>
        <w:t>1.同意并接受比选文件的各项要求，遵守比选文件中的各项规定，按比选文件的要求提供报价。</w:t>
      </w:r>
    </w:p>
    <w:p w14:paraId="0F7430B4">
      <w:pPr>
        <w:snapToGrid w:val="0"/>
        <w:spacing w:line="460" w:lineRule="exact"/>
        <w:ind w:firstLine="480" w:firstLineChars="200"/>
        <w:outlineLvl w:val="3"/>
        <w:rPr>
          <w:rFonts w:hint="eastAsia" w:hAnsi="宋体" w:cs="宋体"/>
          <w:sz w:val="24"/>
          <w:szCs w:val="24"/>
        </w:rPr>
      </w:pPr>
      <w:r>
        <w:rPr>
          <w:rFonts w:hint="eastAsia" w:hAnsi="宋体" w:cs="宋体"/>
          <w:sz w:val="24"/>
          <w:szCs w:val="24"/>
        </w:rPr>
        <w:t>2.我公司已经详细阅读了比选文件的全部内容，我方已完全清晰理解比选文件的要求，不存在任何含糊不清和误解之处，同意放弃对比选文件所表述的内容提出异议和质疑的权利。</w:t>
      </w:r>
    </w:p>
    <w:p w14:paraId="3789A42F">
      <w:pPr>
        <w:snapToGrid w:val="0"/>
        <w:spacing w:line="460" w:lineRule="exact"/>
        <w:ind w:firstLine="480" w:firstLineChars="200"/>
        <w:outlineLvl w:val="3"/>
        <w:rPr>
          <w:rFonts w:hint="eastAsia" w:hAnsi="宋体" w:cs="宋体"/>
          <w:sz w:val="24"/>
          <w:szCs w:val="24"/>
        </w:rPr>
      </w:pPr>
      <w:r>
        <w:rPr>
          <w:rFonts w:hint="eastAsia" w:hAnsi="宋体" w:cs="宋体"/>
          <w:sz w:val="24"/>
          <w:szCs w:val="24"/>
        </w:rPr>
        <w:t>3.我公司已毫无保留地向贵方提供一切所需的证明材料。</w:t>
      </w:r>
    </w:p>
    <w:p w14:paraId="6A6070C2">
      <w:pPr>
        <w:snapToGrid w:val="0"/>
        <w:spacing w:line="460" w:lineRule="exact"/>
        <w:ind w:firstLine="480" w:firstLineChars="200"/>
        <w:outlineLvl w:val="3"/>
        <w:rPr>
          <w:rFonts w:hint="eastAsia" w:hAnsi="宋体" w:cs="宋体"/>
          <w:sz w:val="24"/>
          <w:szCs w:val="24"/>
        </w:rPr>
      </w:pPr>
      <w:r>
        <w:rPr>
          <w:rFonts w:hint="eastAsia" w:hAnsi="宋体" w:cs="宋体"/>
          <w:sz w:val="24"/>
          <w:szCs w:val="24"/>
        </w:rPr>
        <w:t>4.我公司承诺在本次比选响应中提供的一切文件，无论是原件还是复印件均真实有效，绝无任何虚假、伪造和夸大的成份。否则，愿承担相应的后果和法律责任。</w:t>
      </w:r>
    </w:p>
    <w:p w14:paraId="36EEEA37">
      <w:pPr>
        <w:snapToGrid w:val="0"/>
        <w:spacing w:line="460" w:lineRule="exact"/>
        <w:ind w:firstLine="480" w:firstLineChars="200"/>
        <w:outlineLvl w:val="3"/>
        <w:rPr>
          <w:rFonts w:hint="eastAsia" w:hAnsi="宋体" w:cs="宋体"/>
          <w:b/>
          <w:sz w:val="24"/>
          <w:szCs w:val="24"/>
        </w:rPr>
      </w:pPr>
      <w:r>
        <w:rPr>
          <w:rFonts w:hint="eastAsia" w:hAnsi="宋体" w:cs="宋体"/>
          <w:sz w:val="24"/>
          <w:szCs w:val="24"/>
        </w:rPr>
        <w:t>5.</w:t>
      </w:r>
      <w:r>
        <w:rPr>
          <w:rFonts w:hint="eastAsia" w:hAnsi="宋体" w:cs="宋体"/>
          <w:b/>
          <w:sz w:val="24"/>
          <w:szCs w:val="24"/>
        </w:rPr>
        <w:t>我公司尊重比选小组所作的评定结果，同时清楚理解到报价最低并非意味着必定获得成交资格。</w:t>
      </w:r>
    </w:p>
    <w:p w14:paraId="3355353E">
      <w:pPr>
        <w:snapToGrid w:val="0"/>
        <w:spacing w:line="460" w:lineRule="exact"/>
        <w:ind w:firstLine="480" w:firstLineChars="200"/>
        <w:outlineLvl w:val="3"/>
        <w:rPr>
          <w:rFonts w:hint="eastAsia" w:hAnsi="宋体" w:cs="宋体"/>
          <w:sz w:val="24"/>
          <w:szCs w:val="24"/>
        </w:rPr>
      </w:pPr>
      <w:r>
        <w:rPr>
          <w:rFonts w:hint="eastAsia" w:hAnsi="宋体" w:cs="宋体"/>
          <w:sz w:val="24"/>
          <w:szCs w:val="24"/>
        </w:rPr>
        <w:t>6.一旦成交，我方承诺无正当理由拒绝签订合同，同意被贵方取消成交资格。</w:t>
      </w:r>
    </w:p>
    <w:p w14:paraId="29C04C25">
      <w:pPr>
        <w:snapToGrid w:val="0"/>
        <w:spacing w:line="460" w:lineRule="exact"/>
        <w:ind w:firstLine="480" w:firstLineChars="200"/>
        <w:outlineLvl w:val="3"/>
        <w:rPr>
          <w:rFonts w:hint="eastAsia" w:hAnsi="宋体" w:cs="宋体"/>
          <w:b/>
          <w:sz w:val="24"/>
          <w:szCs w:val="24"/>
        </w:rPr>
      </w:pPr>
      <w:r>
        <w:rPr>
          <w:rFonts w:hint="eastAsia" w:hAnsi="宋体" w:cs="宋体"/>
          <w:sz w:val="24"/>
          <w:szCs w:val="24"/>
        </w:rPr>
        <w:t>7.</w:t>
      </w:r>
      <w:r>
        <w:rPr>
          <w:rFonts w:hint="eastAsia" w:hAnsi="宋体" w:cs="宋体"/>
          <w:b/>
          <w:sz w:val="24"/>
          <w:szCs w:val="24"/>
        </w:rPr>
        <w:t>一旦成交，我方将根据比选文件的规定，严格履行合同规定的责任和义务，并保证在合同约定的期限内完成并移交全部合同项目。</w:t>
      </w:r>
    </w:p>
    <w:p w14:paraId="3FFCA709">
      <w:pPr>
        <w:snapToGrid w:val="0"/>
        <w:spacing w:line="460" w:lineRule="exact"/>
        <w:jc w:val="right"/>
        <w:outlineLvl w:val="3"/>
        <w:rPr>
          <w:rFonts w:hint="eastAsia" w:hAnsi="宋体" w:cs="宋体"/>
          <w:sz w:val="24"/>
          <w:szCs w:val="24"/>
        </w:rPr>
      </w:pPr>
    </w:p>
    <w:p w14:paraId="24A96510">
      <w:pPr>
        <w:snapToGrid w:val="0"/>
        <w:spacing w:line="460" w:lineRule="exact"/>
        <w:jc w:val="right"/>
        <w:outlineLvl w:val="3"/>
        <w:rPr>
          <w:rFonts w:hint="eastAsia" w:hAnsi="宋体" w:cs="宋体"/>
          <w:sz w:val="24"/>
          <w:szCs w:val="24"/>
        </w:rPr>
      </w:pPr>
      <w:r>
        <w:rPr>
          <w:rFonts w:hint="eastAsia" w:hAnsi="宋体" w:cs="宋体"/>
          <w:sz w:val="24"/>
          <w:szCs w:val="24"/>
        </w:rPr>
        <w:t>比选响应单位：</w:t>
      </w:r>
      <w:r>
        <w:rPr>
          <w:rFonts w:hint="eastAsia" w:hAnsi="宋体" w:cs="宋体"/>
          <w:sz w:val="24"/>
          <w:szCs w:val="24"/>
          <w:u w:val="single"/>
        </w:rPr>
        <w:t xml:space="preserve">                    </w:t>
      </w:r>
      <w:r>
        <w:rPr>
          <w:rFonts w:hint="eastAsia" w:hAnsi="宋体" w:cs="宋体"/>
          <w:sz w:val="24"/>
          <w:szCs w:val="24"/>
        </w:rPr>
        <w:t>（加盖公章）</w:t>
      </w:r>
    </w:p>
    <w:p w14:paraId="73C0C4FE">
      <w:pPr>
        <w:snapToGrid w:val="0"/>
        <w:spacing w:line="460" w:lineRule="exact"/>
        <w:jc w:val="right"/>
        <w:outlineLvl w:val="3"/>
        <w:rPr>
          <w:rFonts w:hint="eastAsia" w:hAnsi="宋体" w:cs="宋体"/>
          <w:sz w:val="24"/>
          <w:szCs w:val="24"/>
        </w:rPr>
      </w:pPr>
      <w:r>
        <w:rPr>
          <w:rFonts w:hint="eastAsia" w:hAnsi="宋体" w:cs="宋体"/>
          <w:sz w:val="24"/>
          <w:szCs w:val="24"/>
        </w:rPr>
        <w:t>法定代表人（或执行事务合伙人）或被授权人：</w:t>
      </w:r>
      <w:r>
        <w:rPr>
          <w:rFonts w:hint="eastAsia" w:hAnsi="宋体" w:cs="宋体"/>
          <w:sz w:val="24"/>
          <w:szCs w:val="24"/>
          <w:u w:val="single"/>
        </w:rPr>
        <w:t xml:space="preserve">         </w:t>
      </w:r>
      <w:r>
        <w:rPr>
          <w:rFonts w:hint="eastAsia" w:hAnsi="宋体" w:cs="宋体"/>
          <w:sz w:val="24"/>
          <w:szCs w:val="24"/>
        </w:rPr>
        <w:t>（签字或盖章）</w:t>
      </w:r>
    </w:p>
    <w:p w14:paraId="4504839D">
      <w:pPr>
        <w:snapToGrid w:val="0"/>
        <w:spacing w:line="460" w:lineRule="exact"/>
        <w:jc w:val="right"/>
        <w:outlineLvl w:val="3"/>
        <w:rPr>
          <w:rFonts w:hint="eastAsia" w:hAnsi="宋体" w:cs="宋体"/>
          <w:sz w:val="24"/>
          <w:szCs w:val="24"/>
        </w:rPr>
      </w:pPr>
      <w:r>
        <w:rPr>
          <w:rFonts w:hint="eastAsia" w:hAnsi="宋体" w:cs="宋体"/>
          <w:sz w:val="24"/>
          <w:szCs w:val="24"/>
        </w:rPr>
        <w:t xml:space="preserve"> 年      月     日</w:t>
      </w:r>
    </w:p>
    <w:p w14:paraId="5A65CB10">
      <w:pPr>
        <w:snapToGrid w:val="0"/>
        <w:spacing w:line="520" w:lineRule="exact"/>
        <w:jc w:val="center"/>
        <w:outlineLvl w:val="3"/>
        <w:rPr>
          <w:rFonts w:hint="eastAsia" w:hAnsi="宋体" w:cs="宋体"/>
          <w:b/>
          <w:sz w:val="24"/>
          <w:szCs w:val="24"/>
        </w:rPr>
      </w:pPr>
      <w:r>
        <w:rPr>
          <w:rFonts w:hint="eastAsia" w:ascii="宋体" w:hAnsi="宋体" w:cs="宋体"/>
        </w:rPr>
        <w:br w:type="page"/>
      </w:r>
      <w:r>
        <w:rPr>
          <w:rFonts w:hint="eastAsia" w:ascii="宋体" w:hAnsi="宋体" w:cs="宋体"/>
          <w:b/>
          <w:bCs/>
          <w:sz w:val="28"/>
          <w:szCs w:val="28"/>
        </w:rPr>
        <w:t>6.比选响应报价总表</w:t>
      </w:r>
    </w:p>
    <w:tbl>
      <w:tblPr>
        <w:tblStyle w:val="21"/>
        <w:tblpPr w:leftFromText="180" w:rightFromText="180" w:vertAnchor="text" w:horzAnchor="page" w:tblpXSpec="center" w:tblpY="160"/>
        <w:tblOverlap w:val="never"/>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7"/>
        <w:gridCol w:w="3643"/>
      </w:tblGrid>
      <w:tr w14:paraId="2241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5217" w:type="dxa"/>
            <w:noWrap w:val="0"/>
            <w:vAlign w:val="center"/>
          </w:tcPr>
          <w:p w14:paraId="76BEB983">
            <w:pPr>
              <w:spacing w:line="520" w:lineRule="exact"/>
              <w:ind w:left="1" w:firstLine="27" w:firstLineChars="11"/>
              <w:jc w:val="center"/>
              <w:textAlignment w:val="bottom"/>
              <w:rPr>
                <w:rFonts w:hAnsi="宋体" w:cs="宋体"/>
                <w:b/>
                <w:sz w:val="24"/>
                <w:szCs w:val="24"/>
              </w:rPr>
            </w:pPr>
            <w:r>
              <w:rPr>
                <w:rFonts w:hint="eastAsia"/>
                <w:b/>
                <w:kern w:val="0"/>
                <w:sz w:val="24"/>
                <w:szCs w:val="24"/>
              </w:rPr>
              <w:t>项目名称</w:t>
            </w:r>
          </w:p>
        </w:tc>
        <w:tc>
          <w:tcPr>
            <w:tcW w:w="3643" w:type="dxa"/>
            <w:noWrap w:val="0"/>
            <w:vAlign w:val="center"/>
          </w:tcPr>
          <w:p w14:paraId="0BA69317">
            <w:pPr>
              <w:spacing w:line="520" w:lineRule="exact"/>
              <w:ind w:left="1" w:firstLine="27" w:firstLineChars="11"/>
              <w:jc w:val="center"/>
              <w:textAlignment w:val="bottom"/>
              <w:rPr>
                <w:b/>
                <w:kern w:val="0"/>
                <w:sz w:val="24"/>
                <w:szCs w:val="24"/>
              </w:rPr>
            </w:pPr>
            <w:r>
              <w:rPr>
                <w:rFonts w:hint="eastAsia" w:hAnsi="宋体" w:cs="宋体"/>
                <w:b/>
                <w:sz w:val="24"/>
                <w:szCs w:val="24"/>
              </w:rPr>
              <w:t>报价</w:t>
            </w:r>
          </w:p>
        </w:tc>
      </w:tr>
      <w:tr w14:paraId="45AE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5217" w:type="dxa"/>
            <w:noWrap w:val="0"/>
            <w:vAlign w:val="center"/>
          </w:tcPr>
          <w:p w14:paraId="0711133C">
            <w:pPr>
              <w:widowControl/>
              <w:jc w:val="center"/>
              <w:rPr>
                <w:rFonts w:hint="eastAsia" w:hAnsi="宋体" w:cs="宋体"/>
                <w:kern w:val="0"/>
                <w:sz w:val="20"/>
              </w:rPr>
            </w:pPr>
            <w:r>
              <w:rPr>
                <w:rFonts w:hint="eastAsia" w:hAnsi="宋体" w:cs="宋体"/>
                <w:bCs/>
                <w:sz w:val="24"/>
                <w:szCs w:val="24"/>
              </w:rPr>
              <w:t>南通市财政局202</w:t>
            </w:r>
            <w:r>
              <w:rPr>
                <w:rFonts w:hint="eastAsia" w:hAnsi="宋体" w:cs="宋体"/>
                <w:bCs/>
                <w:sz w:val="24"/>
                <w:szCs w:val="24"/>
                <w:lang w:val="en-US" w:eastAsia="zh-CN"/>
              </w:rPr>
              <w:t>5</w:t>
            </w:r>
            <w:r>
              <w:rPr>
                <w:rFonts w:hint="eastAsia" w:hAnsi="宋体" w:cs="宋体"/>
                <w:bCs/>
                <w:sz w:val="24"/>
                <w:szCs w:val="24"/>
              </w:rPr>
              <w:t>年财政业务培训班项目</w:t>
            </w:r>
          </w:p>
        </w:tc>
        <w:tc>
          <w:tcPr>
            <w:tcW w:w="3643" w:type="dxa"/>
            <w:noWrap w:val="0"/>
            <w:vAlign w:val="center"/>
          </w:tcPr>
          <w:p w14:paraId="76F194EF">
            <w:pPr>
              <w:widowControl/>
              <w:jc w:val="center"/>
              <w:rPr>
                <w:rFonts w:hint="eastAsia" w:hAnsi="宋体" w:cs="宋体"/>
                <w:kern w:val="0"/>
                <w:sz w:val="20"/>
              </w:rPr>
            </w:pPr>
            <w:r>
              <w:rPr>
                <w:rFonts w:hint="eastAsia" w:hAnsi="宋体" w:cs="宋体"/>
                <w:kern w:val="0"/>
                <w:sz w:val="24"/>
                <w:szCs w:val="24"/>
              </w:rPr>
              <w:t>_________________</w:t>
            </w:r>
            <w:r>
              <w:rPr>
                <w:rFonts w:hint="eastAsia" w:ascii="方正仿宋_GBK"/>
                <w:sz w:val="24"/>
                <w:szCs w:val="24"/>
              </w:rPr>
              <w:t>元</w:t>
            </w:r>
          </w:p>
        </w:tc>
      </w:tr>
    </w:tbl>
    <w:p w14:paraId="1CE8CA4B">
      <w:pPr>
        <w:kinsoku w:val="0"/>
        <w:topLinePunct/>
        <w:snapToGrid w:val="0"/>
        <w:spacing w:line="520" w:lineRule="exact"/>
        <w:rPr>
          <w:rFonts w:hint="eastAsia" w:ascii="方正仿宋_GBK"/>
          <w:sz w:val="24"/>
          <w:szCs w:val="24"/>
        </w:rPr>
      </w:pPr>
    </w:p>
    <w:p w14:paraId="4ED32265">
      <w:pPr>
        <w:kinsoku w:val="0"/>
        <w:topLinePunct/>
        <w:snapToGrid w:val="0"/>
        <w:spacing w:line="520" w:lineRule="exact"/>
        <w:rPr>
          <w:rFonts w:hint="eastAsia" w:ascii="方正仿宋_GBK"/>
          <w:sz w:val="24"/>
          <w:szCs w:val="24"/>
        </w:rPr>
      </w:pPr>
      <w:r>
        <w:rPr>
          <w:rFonts w:hint="eastAsia" w:ascii="方正仿宋_GBK"/>
          <w:sz w:val="24"/>
          <w:szCs w:val="24"/>
        </w:rPr>
        <w:t xml:space="preserve">供应商：（盖章）             </w:t>
      </w:r>
    </w:p>
    <w:p w14:paraId="74CD3266">
      <w:pPr>
        <w:kinsoku w:val="0"/>
        <w:topLinePunct/>
        <w:snapToGrid w:val="0"/>
        <w:spacing w:line="520" w:lineRule="exact"/>
        <w:rPr>
          <w:rFonts w:hint="eastAsia" w:ascii="方正仿宋_GBK"/>
          <w:sz w:val="24"/>
          <w:szCs w:val="24"/>
        </w:rPr>
      </w:pPr>
      <w:r>
        <w:rPr>
          <w:rFonts w:hint="eastAsia" w:ascii="方正仿宋_GBK"/>
          <w:sz w:val="24"/>
          <w:szCs w:val="24"/>
        </w:rPr>
        <w:t>法定代表人（或执行事务合伙人）或被授权人（签字）：</w:t>
      </w:r>
    </w:p>
    <w:p w14:paraId="467EB421">
      <w:pPr>
        <w:kinsoku w:val="0"/>
        <w:topLinePunct/>
        <w:snapToGrid w:val="0"/>
        <w:spacing w:line="520" w:lineRule="exact"/>
        <w:rPr>
          <w:rFonts w:hint="eastAsia" w:ascii="方正仿宋_GBK"/>
          <w:sz w:val="24"/>
          <w:szCs w:val="24"/>
        </w:rPr>
      </w:pPr>
      <w:r>
        <w:rPr>
          <w:rFonts w:hint="eastAsia" w:ascii="方正仿宋_GBK"/>
          <w:sz w:val="24"/>
          <w:szCs w:val="24"/>
        </w:rPr>
        <w:t>日期：</w:t>
      </w:r>
    </w:p>
    <w:p w14:paraId="743556F2">
      <w:pPr>
        <w:kinsoku w:val="0"/>
        <w:topLinePunct/>
        <w:snapToGrid w:val="0"/>
        <w:spacing w:line="420" w:lineRule="exact"/>
        <w:rPr>
          <w:rFonts w:hint="eastAsia" w:ascii="方正仿宋_GBK"/>
          <w:b/>
          <w:szCs w:val="21"/>
        </w:rPr>
      </w:pPr>
    </w:p>
    <w:p w14:paraId="0A386FE9">
      <w:pPr>
        <w:kinsoku w:val="0"/>
        <w:topLinePunct/>
        <w:snapToGrid w:val="0"/>
        <w:spacing w:line="420" w:lineRule="exact"/>
        <w:rPr>
          <w:rFonts w:hint="eastAsia" w:ascii="方正仿宋_GBK"/>
          <w:b/>
          <w:szCs w:val="21"/>
        </w:rPr>
      </w:pPr>
      <w:r>
        <w:rPr>
          <w:rFonts w:hint="eastAsia" w:ascii="方正仿宋_GBK"/>
          <w:b/>
          <w:szCs w:val="21"/>
        </w:rPr>
        <w:t>注：</w:t>
      </w:r>
    </w:p>
    <w:p w14:paraId="2134360E">
      <w:pPr>
        <w:kinsoku w:val="0"/>
        <w:topLinePunct/>
        <w:snapToGrid w:val="0"/>
        <w:spacing w:line="420" w:lineRule="exact"/>
        <w:ind w:firstLine="210" w:firstLineChars="100"/>
        <w:rPr>
          <w:rFonts w:hint="eastAsia" w:ascii="宋体" w:hAnsi="宋体" w:cs="宋体"/>
          <w:szCs w:val="21"/>
        </w:rPr>
      </w:pPr>
      <w:r>
        <w:rPr>
          <w:rFonts w:hint="eastAsia" w:ascii="宋体" w:hAnsi="宋体" w:cs="宋体"/>
          <w:szCs w:val="21"/>
        </w:rPr>
        <w:t>1.本表为格式表，不得自行改动，必须提供。</w:t>
      </w:r>
    </w:p>
    <w:p w14:paraId="6A3912A3">
      <w:pPr>
        <w:kinsoku w:val="0"/>
        <w:topLinePunct/>
        <w:snapToGrid w:val="0"/>
        <w:spacing w:line="420" w:lineRule="exact"/>
        <w:ind w:firstLine="210" w:firstLineChars="100"/>
        <w:rPr>
          <w:rFonts w:hint="eastAsia" w:ascii="宋体" w:hAnsi="宋体" w:cs="宋体"/>
          <w:szCs w:val="21"/>
        </w:rPr>
      </w:pPr>
      <w:r>
        <w:rPr>
          <w:rFonts w:hint="eastAsia" w:ascii="宋体" w:hAnsi="宋体" w:cs="宋体"/>
          <w:szCs w:val="21"/>
        </w:rPr>
        <w:t>2.报价（以人民币计价）应包含但不限于培训服务费、师资费、现场教学费、材料费、场地租赁费、会务服务费（包含摄像服务）、交通费、餐费、住宿费、管理费用、利润、税金等工作所发生的全部费用和政策性文件规定及合同包含的所有风险、责任，即响应磋商项目需求中的全部工作量和服务及完成本项目工作所需的一切费用。</w:t>
      </w:r>
    </w:p>
    <w:p w14:paraId="40DC33D0">
      <w:pPr>
        <w:kinsoku w:val="0"/>
        <w:topLinePunct/>
        <w:snapToGrid w:val="0"/>
        <w:spacing w:line="420" w:lineRule="exact"/>
        <w:ind w:firstLine="210" w:firstLineChars="100"/>
        <w:rPr>
          <w:rFonts w:hint="eastAsia" w:ascii="方正仿宋_GBK"/>
          <w:szCs w:val="21"/>
        </w:rPr>
      </w:pPr>
    </w:p>
    <w:p w14:paraId="201A22D5">
      <w:pPr>
        <w:kinsoku w:val="0"/>
        <w:topLinePunct/>
        <w:snapToGrid w:val="0"/>
        <w:spacing w:line="420" w:lineRule="exact"/>
        <w:ind w:firstLine="210" w:firstLineChars="100"/>
        <w:rPr>
          <w:rFonts w:hint="eastAsia" w:ascii="方正仿宋_GBK"/>
          <w:szCs w:val="21"/>
        </w:rPr>
      </w:pPr>
    </w:p>
    <w:p w14:paraId="3EFF3D97">
      <w:pPr>
        <w:spacing w:line="500" w:lineRule="exact"/>
        <w:outlineLvl w:val="3"/>
      </w:pP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6E2F">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110E3C">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2110E3C">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C19C9"/>
    <w:multiLevelType w:val="singleLevel"/>
    <w:tmpl w:val="B8BC19C9"/>
    <w:lvl w:ilvl="0" w:tentative="0">
      <w:start w:val="2"/>
      <w:numFmt w:val="chineseCounting"/>
      <w:suff w:val="nothing"/>
      <w:lvlText w:val="（%1）"/>
      <w:lvlJc w:val="left"/>
      <w:rPr>
        <w:rFonts w:hint="eastAsia"/>
      </w:rPr>
    </w:lvl>
  </w:abstractNum>
  <w:abstractNum w:abstractNumId="1">
    <w:nsid w:val="CB964A26"/>
    <w:multiLevelType w:val="singleLevel"/>
    <w:tmpl w:val="CB964A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7C"/>
    <w:rsid w:val="00024DC4"/>
    <w:rsid w:val="00040286"/>
    <w:rsid w:val="0007764B"/>
    <w:rsid w:val="000E7C1F"/>
    <w:rsid w:val="00130226"/>
    <w:rsid w:val="00196CB5"/>
    <w:rsid w:val="001B25C0"/>
    <w:rsid w:val="00342CEF"/>
    <w:rsid w:val="0049702C"/>
    <w:rsid w:val="00595799"/>
    <w:rsid w:val="00781214"/>
    <w:rsid w:val="00A320C4"/>
    <w:rsid w:val="00A81789"/>
    <w:rsid w:val="00AB3F7C"/>
    <w:rsid w:val="00BA7CDA"/>
    <w:rsid w:val="00BD07C5"/>
    <w:rsid w:val="00D16E67"/>
    <w:rsid w:val="00EF5AEE"/>
    <w:rsid w:val="00FA55F0"/>
    <w:rsid w:val="00FC3E24"/>
    <w:rsid w:val="00FE4499"/>
    <w:rsid w:val="00FF5623"/>
    <w:rsid w:val="01284449"/>
    <w:rsid w:val="01476B98"/>
    <w:rsid w:val="01AD7400"/>
    <w:rsid w:val="02DE73CF"/>
    <w:rsid w:val="030E3B28"/>
    <w:rsid w:val="03831252"/>
    <w:rsid w:val="03F55847"/>
    <w:rsid w:val="04713B03"/>
    <w:rsid w:val="049000B0"/>
    <w:rsid w:val="04D919CF"/>
    <w:rsid w:val="065E1E8F"/>
    <w:rsid w:val="06946D7D"/>
    <w:rsid w:val="06A56E8E"/>
    <w:rsid w:val="0749410B"/>
    <w:rsid w:val="0893279E"/>
    <w:rsid w:val="08FA18EF"/>
    <w:rsid w:val="09B27256"/>
    <w:rsid w:val="0A664F50"/>
    <w:rsid w:val="0BD7795F"/>
    <w:rsid w:val="0C1D1873"/>
    <w:rsid w:val="0CD66A0B"/>
    <w:rsid w:val="0D0443D8"/>
    <w:rsid w:val="0D27178E"/>
    <w:rsid w:val="0DFE1A43"/>
    <w:rsid w:val="0F8A4A3D"/>
    <w:rsid w:val="0FC846AD"/>
    <w:rsid w:val="10C009C2"/>
    <w:rsid w:val="122A7451"/>
    <w:rsid w:val="124D3271"/>
    <w:rsid w:val="12CA6F00"/>
    <w:rsid w:val="13894FA8"/>
    <w:rsid w:val="14177118"/>
    <w:rsid w:val="14C33749"/>
    <w:rsid w:val="15664F78"/>
    <w:rsid w:val="16631B13"/>
    <w:rsid w:val="16800AD2"/>
    <w:rsid w:val="16A4008C"/>
    <w:rsid w:val="16A70652"/>
    <w:rsid w:val="173E4EA0"/>
    <w:rsid w:val="17F87F12"/>
    <w:rsid w:val="18A40775"/>
    <w:rsid w:val="19385F54"/>
    <w:rsid w:val="19AB787B"/>
    <w:rsid w:val="19C50BE3"/>
    <w:rsid w:val="1B5A47DA"/>
    <w:rsid w:val="1BA76EBD"/>
    <w:rsid w:val="1BE02053"/>
    <w:rsid w:val="1BE53324"/>
    <w:rsid w:val="1C724E80"/>
    <w:rsid w:val="1D1021B9"/>
    <w:rsid w:val="1D182ADC"/>
    <w:rsid w:val="1DFC2B6E"/>
    <w:rsid w:val="1E920EC4"/>
    <w:rsid w:val="1E9D6D74"/>
    <w:rsid w:val="1F13442D"/>
    <w:rsid w:val="1FB508F2"/>
    <w:rsid w:val="1FC23845"/>
    <w:rsid w:val="205551D3"/>
    <w:rsid w:val="209C4F52"/>
    <w:rsid w:val="20BA367F"/>
    <w:rsid w:val="20F31E3E"/>
    <w:rsid w:val="2145304C"/>
    <w:rsid w:val="21660C7C"/>
    <w:rsid w:val="21F8609E"/>
    <w:rsid w:val="22B81DCD"/>
    <w:rsid w:val="23202554"/>
    <w:rsid w:val="23C81934"/>
    <w:rsid w:val="23EC459B"/>
    <w:rsid w:val="246273E7"/>
    <w:rsid w:val="246F5F9F"/>
    <w:rsid w:val="24B33801"/>
    <w:rsid w:val="259F4C69"/>
    <w:rsid w:val="25A04A37"/>
    <w:rsid w:val="25C12802"/>
    <w:rsid w:val="25E76B98"/>
    <w:rsid w:val="262F3B44"/>
    <w:rsid w:val="26DD5434"/>
    <w:rsid w:val="27D55FCE"/>
    <w:rsid w:val="27F86C1B"/>
    <w:rsid w:val="28224BC3"/>
    <w:rsid w:val="2A7C5F03"/>
    <w:rsid w:val="2A837536"/>
    <w:rsid w:val="2B8C0DE5"/>
    <w:rsid w:val="2B9B0EB1"/>
    <w:rsid w:val="2CAA3BE0"/>
    <w:rsid w:val="2D64322F"/>
    <w:rsid w:val="2DC2283B"/>
    <w:rsid w:val="2DF01C2A"/>
    <w:rsid w:val="2E123171"/>
    <w:rsid w:val="2F760BFE"/>
    <w:rsid w:val="2FDB537A"/>
    <w:rsid w:val="2FE13100"/>
    <w:rsid w:val="302A5F9E"/>
    <w:rsid w:val="30771FA9"/>
    <w:rsid w:val="30920526"/>
    <w:rsid w:val="310647A3"/>
    <w:rsid w:val="31C81974"/>
    <w:rsid w:val="31E57B5F"/>
    <w:rsid w:val="32993EE2"/>
    <w:rsid w:val="33141DFC"/>
    <w:rsid w:val="33983C16"/>
    <w:rsid w:val="342C6DDE"/>
    <w:rsid w:val="34CD5FAD"/>
    <w:rsid w:val="35086157"/>
    <w:rsid w:val="35527FBB"/>
    <w:rsid w:val="35B7534A"/>
    <w:rsid w:val="36116DC1"/>
    <w:rsid w:val="36225C41"/>
    <w:rsid w:val="3647262B"/>
    <w:rsid w:val="3694239B"/>
    <w:rsid w:val="36EE39DA"/>
    <w:rsid w:val="37472BFE"/>
    <w:rsid w:val="37B01F44"/>
    <w:rsid w:val="37BA702C"/>
    <w:rsid w:val="37E11ABB"/>
    <w:rsid w:val="3877579B"/>
    <w:rsid w:val="388A42A5"/>
    <w:rsid w:val="3A520D35"/>
    <w:rsid w:val="3A590B97"/>
    <w:rsid w:val="3A61360B"/>
    <w:rsid w:val="3ACB0BE6"/>
    <w:rsid w:val="3BCF4482"/>
    <w:rsid w:val="3C097069"/>
    <w:rsid w:val="3C822CB6"/>
    <w:rsid w:val="3C936778"/>
    <w:rsid w:val="3C981BC9"/>
    <w:rsid w:val="3D241AFC"/>
    <w:rsid w:val="3D6A549D"/>
    <w:rsid w:val="3E7A7A9E"/>
    <w:rsid w:val="3EDB0AA8"/>
    <w:rsid w:val="3EF52087"/>
    <w:rsid w:val="3F0B11F3"/>
    <w:rsid w:val="3F3223CF"/>
    <w:rsid w:val="3F6D5E71"/>
    <w:rsid w:val="3FD263B3"/>
    <w:rsid w:val="407F39E2"/>
    <w:rsid w:val="40E97CD4"/>
    <w:rsid w:val="4103180B"/>
    <w:rsid w:val="4150061B"/>
    <w:rsid w:val="41FF7527"/>
    <w:rsid w:val="422B2046"/>
    <w:rsid w:val="42B26D3B"/>
    <w:rsid w:val="43013028"/>
    <w:rsid w:val="44144864"/>
    <w:rsid w:val="445D32A6"/>
    <w:rsid w:val="447C3980"/>
    <w:rsid w:val="449D5CA5"/>
    <w:rsid w:val="44A24B39"/>
    <w:rsid w:val="452F4EAC"/>
    <w:rsid w:val="45361235"/>
    <w:rsid w:val="454408F8"/>
    <w:rsid w:val="464B6901"/>
    <w:rsid w:val="470E6220"/>
    <w:rsid w:val="47342616"/>
    <w:rsid w:val="47706B31"/>
    <w:rsid w:val="47AF4916"/>
    <w:rsid w:val="48485EF0"/>
    <w:rsid w:val="49AA53D8"/>
    <w:rsid w:val="49CC1A4D"/>
    <w:rsid w:val="49DE33B2"/>
    <w:rsid w:val="49FE10B8"/>
    <w:rsid w:val="4A937ACF"/>
    <w:rsid w:val="4AA82780"/>
    <w:rsid w:val="4ABA2B2F"/>
    <w:rsid w:val="4BA51259"/>
    <w:rsid w:val="4BAD01DB"/>
    <w:rsid w:val="4BC63FE3"/>
    <w:rsid w:val="4BD420C3"/>
    <w:rsid w:val="4C065909"/>
    <w:rsid w:val="4C697FDC"/>
    <w:rsid w:val="4CA4349B"/>
    <w:rsid w:val="4CB85937"/>
    <w:rsid w:val="4D1E0BC8"/>
    <w:rsid w:val="4D240699"/>
    <w:rsid w:val="4D2D5F86"/>
    <w:rsid w:val="4DD80916"/>
    <w:rsid w:val="4DF56AFD"/>
    <w:rsid w:val="4E217E2F"/>
    <w:rsid w:val="4E884D87"/>
    <w:rsid w:val="4EDD3637"/>
    <w:rsid w:val="4EE46960"/>
    <w:rsid w:val="4F59105E"/>
    <w:rsid w:val="4F6F3B4A"/>
    <w:rsid w:val="4F9156F9"/>
    <w:rsid w:val="51745899"/>
    <w:rsid w:val="51A340B9"/>
    <w:rsid w:val="53582455"/>
    <w:rsid w:val="5371563E"/>
    <w:rsid w:val="538F692C"/>
    <w:rsid w:val="53E678E4"/>
    <w:rsid w:val="53FC04A4"/>
    <w:rsid w:val="540C2C74"/>
    <w:rsid w:val="547F3B26"/>
    <w:rsid w:val="54DC4D77"/>
    <w:rsid w:val="54F24823"/>
    <w:rsid w:val="552622DB"/>
    <w:rsid w:val="5589575D"/>
    <w:rsid w:val="55E54ADB"/>
    <w:rsid w:val="56694B17"/>
    <w:rsid w:val="5674531E"/>
    <w:rsid w:val="56CC0D73"/>
    <w:rsid w:val="570034CA"/>
    <w:rsid w:val="5707629C"/>
    <w:rsid w:val="576A1BA6"/>
    <w:rsid w:val="591A0643"/>
    <w:rsid w:val="59250643"/>
    <w:rsid w:val="594D2E8A"/>
    <w:rsid w:val="59ED7B40"/>
    <w:rsid w:val="59FB6F8F"/>
    <w:rsid w:val="5AD814B3"/>
    <w:rsid w:val="5B0E37D8"/>
    <w:rsid w:val="5B5D7B70"/>
    <w:rsid w:val="5BBB5B02"/>
    <w:rsid w:val="5BEA04CC"/>
    <w:rsid w:val="5BFFFF32"/>
    <w:rsid w:val="5C1858BE"/>
    <w:rsid w:val="5CBE3878"/>
    <w:rsid w:val="5CD11B58"/>
    <w:rsid w:val="5D595F84"/>
    <w:rsid w:val="5D827261"/>
    <w:rsid w:val="5DB360AD"/>
    <w:rsid w:val="5DB6116A"/>
    <w:rsid w:val="5DC7223B"/>
    <w:rsid w:val="5DD60237"/>
    <w:rsid w:val="5ED07F63"/>
    <w:rsid w:val="5FDD640E"/>
    <w:rsid w:val="60160897"/>
    <w:rsid w:val="6082031C"/>
    <w:rsid w:val="609A458F"/>
    <w:rsid w:val="611A2E97"/>
    <w:rsid w:val="61494E31"/>
    <w:rsid w:val="61760891"/>
    <w:rsid w:val="61993B80"/>
    <w:rsid w:val="61BB64F2"/>
    <w:rsid w:val="61DE0370"/>
    <w:rsid w:val="625F61D6"/>
    <w:rsid w:val="62871181"/>
    <w:rsid w:val="62933FB7"/>
    <w:rsid w:val="63826B99"/>
    <w:rsid w:val="63AE46E6"/>
    <w:rsid w:val="63FB3B1D"/>
    <w:rsid w:val="64786500"/>
    <w:rsid w:val="64C40CEF"/>
    <w:rsid w:val="660A5573"/>
    <w:rsid w:val="661F397E"/>
    <w:rsid w:val="6649440A"/>
    <w:rsid w:val="667D39EF"/>
    <w:rsid w:val="679A69EC"/>
    <w:rsid w:val="67E23622"/>
    <w:rsid w:val="68311AF1"/>
    <w:rsid w:val="686D7280"/>
    <w:rsid w:val="69007DCD"/>
    <w:rsid w:val="6A35093A"/>
    <w:rsid w:val="6B134956"/>
    <w:rsid w:val="6B3A6183"/>
    <w:rsid w:val="6C422465"/>
    <w:rsid w:val="6CEC68BC"/>
    <w:rsid w:val="6DC10F53"/>
    <w:rsid w:val="6E602F31"/>
    <w:rsid w:val="6EA00099"/>
    <w:rsid w:val="6EC40DD3"/>
    <w:rsid w:val="6FBB1325"/>
    <w:rsid w:val="6FF46C13"/>
    <w:rsid w:val="700B3CD4"/>
    <w:rsid w:val="70DF596D"/>
    <w:rsid w:val="71293815"/>
    <w:rsid w:val="71D465C2"/>
    <w:rsid w:val="71F275D9"/>
    <w:rsid w:val="72744FEC"/>
    <w:rsid w:val="72914639"/>
    <w:rsid w:val="741C6C57"/>
    <w:rsid w:val="7431231C"/>
    <w:rsid w:val="744B1ACD"/>
    <w:rsid w:val="745E0CA7"/>
    <w:rsid w:val="74803266"/>
    <w:rsid w:val="74985852"/>
    <w:rsid w:val="75355EB3"/>
    <w:rsid w:val="75B40ED9"/>
    <w:rsid w:val="75F30185"/>
    <w:rsid w:val="7627185A"/>
    <w:rsid w:val="763419B9"/>
    <w:rsid w:val="7747786D"/>
    <w:rsid w:val="7748328C"/>
    <w:rsid w:val="780865C1"/>
    <w:rsid w:val="79160E23"/>
    <w:rsid w:val="79295E21"/>
    <w:rsid w:val="794D6E25"/>
    <w:rsid w:val="79A44773"/>
    <w:rsid w:val="7A49208A"/>
    <w:rsid w:val="7A5036D8"/>
    <w:rsid w:val="7ACF3D3E"/>
    <w:rsid w:val="7B0F1FAD"/>
    <w:rsid w:val="7B6A226C"/>
    <w:rsid w:val="7B86661E"/>
    <w:rsid w:val="7B866AEF"/>
    <w:rsid w:val="7BDC78F5"/>
    <w:rsid w:val="7C4541C1"/>
    <w:rsid w:val="7D6E132F"/>
    <w:rsid w:val="7D971E08"/>
    <w:rsid w:val="7DAB1EB4"/>
    <w:rsid w:val="7FD540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ind w:left="220"/>
      <w:outlineLvl w:val="2"/>
    </w:pPr>
    <w:rPr>
      <w:rFonts w:ascii="仿宋" w:hAnsi="仿宋" w:eastAsia="仿宋" w:cs="仿宋"/>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6">
    <w:name w:val="Normal Indent"/>
    <w:basedOn w:val="1"/>
    <w:qFormat/>
    <w:uiPriority w:val="0"/>
    <w:pPr>
      <w:adjustRightInd w:val="0"/>
      <w:ind w:firstLine="420"/>
      <w:jc w:val="left"/>
      <w:textAlignment w:val="baseline"/>
    </w:pPr>
    <w:rPr>
      <w:rFonts w:eastAsia="楷体_GB2312"/>
      <w:kern w:val="0"/>
      <w:sz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unhideWhenUsed/>
    <w:qFormat/>
    <w:uiPriority w:val="99"/>
    <w:pPr>
      <w:spacing w:after="120" w:afterLines="0"/>
      <w:ind w:left="420" w:leftChars="200"/>
    </w:pPr>
    <w:rPr>
      <w:rFonts w:eastAsia="宋体"/>
      <w:kern w:val="2"/>
      <w:sz w:val="21"/>
      <w:szCs w:val="24"/>
      <w:lang w:val="en-US" w:eastAsia="zh-CN" w:bidi="ar-SA"/>
    </w:rPr>
  </w:style>
  <w:style w:type="paragraph" w:styleId="10">
    <w:name w:val="envelope return"/>
    <w:basedOn w:val="1"/>
    <w:unhideWhenUsed/>
    <w:qFormat/>
    <w:uiPriority w:val="99"/>
    <w:pPr>
      <w:snapToGrid w:val="0"/>
    </w:pPr>
    <w:rPr>
      <w:rFonts w:ascii="Arial" w:hAnsi="Arial"/>
    </w:rPr>
  </w:style>
  <w:style w:type="paragraph" w:styleId="11">
    <w:name w:val="index 4"/>
    <w:basedOn w:val="1"/>
    <w:next w:val="1"/>
    <w:unhideWhenUsed/>
    <w:qFormat/>
    <w:uiPriority w:val="99"/>
    <w:pPr>
      <w:ind w:left="600" w:leftChars="600"/>
    </w:pPr>
  </w:style>
  <w:style w:type="paragraph" w:styleId="12">
    <w:name w:val="toc 3"/>
    <w:basedOn w:val="1"/>
    <w:next w:val="1"/>
    <w:qFormat/>
    <w:uiPriority w:val="0"/>
    <w:pPr>
      <w:ind w:left="840" w:leftChars="400"/>
    </w:pPr>
  </w:style>
  <w:style w:type="paragraph" w:styleId="13">
    <w:name w:val="Plain Text"/>
    <w:basedOn w:val="1"/>
    <w:qFormat/>
    <w:uiPriority w:val="99"/>
    <w:rPr>
      <w:rFonts w:ascii="宋体" w:hAnsi="Courier New"/>
      <w:kern w:val="0"/>
      <w:sz w:val="20"/>
      <w:szCs w:val="21"/>
    </w:rPr>
  </w:style>
  <w:style w:type="paragraph" w:styleId="14">
    <w:name w:val="Balloon Text"/>
    <w:basedOn w:val="1"/>
    <w:link w:val="27"/>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eastAsia="楷体_GB2312"/>
      <w:sz w:val="24"/>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Body Text First Indent"/>
    <w:basedOn w:val="8"/>
    <w:qFormat/>
    <w:uiPriority w:val="0"/>
    <w:pPr>
      <w:ind w:firstLine="420" w:firstLineChars="100"/>
    </w:pPr>
    <w:rPr>
      <w:rFonts w:ascii="宋体" w:hAnsi="Courier New"/>
      <w:kern w:val="0"/>
      <w:sz w:val="20"/>
      <w:szCs w:val="21"/>
    </w:rPr>
  </w:style>
  <w:style w:type="paragraph" w:styleId="20">
    <w:name w:val="Body Text First Indent 2"/>
    <w:basedOn w:val="9"/>
    <w:unhideWhenUsed/>
    <w:qFormat/>
    <w:uiPriority w:val="99"/>
    <w:pPr>
      <w:spacing w:after="120" w:line="240" w:lineRule="auto"/>
      <w:ind w:left="420" w:leftChars="200" w:firstLine="200" w:firstLineChars="200"/>
    </w:pPr>
    <w:rPr>
      <w:kern w:val="2"/>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qFormat/>
    <w:uiPriority w:val="0"/>
  </w:style>
  <w:style w:type="character" w:styleId="26">
    <w:name w:val="Hyperlink"/>
    <w:qFormat/>
    <w:uiPriority w:val="0"/>
    <w:rPr>
      <w:color w:val="333333"/>
      <w:u w:val="none"/>
    </w:rPr>
  </w:style>
  <w:style w:type="character" w:customStyle="1" w:styleId="27">
    <w:name w:val="批注框文本 Char"/>
    <w:link w:val="14"/>
    <w:qFormat/>
    <w:uiPriority w:val="0"/>
    <w:rPr>
      <w:kern w:val="2"/>
      <w:sz w:val="18"/>
      <w:szCs w:val="18"/>
    </w:rPr>
  </w:style>
  <w:style w:type="character" w:customStyle="1" w:styleId="28">
    <w:name w:val="页眉 Char"/>
    <w:link w:val="16"/>
    <w:qFormat/>
    <w:uiPriority w:val="0"/>
    <w:rPr>
      <w:rFonts w:ascii="Times New Roman" w:hAnsi="Times New Roman"/>
      <w:kern w:val="2"/>
      <w:sz w:val="18"/>
      <w:szCs w:val="18"/>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31">
    <w:name w:val="List Paragraph"/>
    <w:basedOn w:val="1"/>
    <w:qFormat/>
    <w:uiPriority w:val="34"/>
    <w:pPr>
      <w:ind w:firstLine="420" w:firstLineChars="200"/>
    </w:pPr>
    <w:rPr>
      <w:rFonts w:cs="Times New Roman"/>
      <w:szCs w:val="22"/>
    </w:rPr>
  </w:style>
  <w:style w:type="paragraph" w:customStyle="1" w:styleId="32">
    <w:name w:val="Table Paragraph"/>
    <w:basedOn w:val="1"/>
    <w:qFormat/>
    <w:uiPriority w:val="1"/>
    <w:pPr>
      <w:spacing w:before="31"/>
      <w:ind w:left="107"/>
    </w:pPr>
    <w:rPr>
      <w:rFonts w:ascii="微软雅黑" w:hAnsi="微软雅黑" w:eastAsia="微软雅黑" w:cs="微软雅黑"/>
    </w:rPr>
  </w:style>
  <w:style w:type="table" w:customStyle="1" w:styleId="33">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4">
    <w:name w:val="custom_unionstyle"/>
    <w:basedOn w:val="1"/>
    <w:qFormat/>
    <w:uiPriority w:val="0"/>
    <w:pPr>
      <w:adjustRightInd/>
      <w:snapToGrid/>
      <w:spacing w:before="100" w:beforeAutospacing="1" w:after="100" w:afterAutospacing="1"/>
    </w:pPr>
    <w:rPr>
      <w:rFonts w:ascii="宋体" w:hAnsi="宋体" w:eastAsia="仿宋_GB2312"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10196</Words>
  <Characters>10498</Characters>
  <Lines>84</Lines>
  <Paragraphs>23</Paragraphs>
  <TotalTime>13</TotalTime>
  <ScaleCrop>false</ScaleCrop>
  <LinksUpToDate>false</LinksUpToDate>
  <CharactersWithSpaces>11228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超</cp:lastModifiedBy>
  <dcterms:modified xsi:type="dcterms:W3CDTF">2025-03-25T01:58:58Z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7B78C271ECFF46B2B91A039F565825CB_13</vt:lpwstr>
  </property>
  <property fmtid="{D5CDD505-2E9C-101B-9397-08002B2CF9AE}" pid="4" name="KSOTemplateDocerSaveRecord">
    <vt:lpwstr>eyJoZGlkIjoiMDU0YzI2ZDYxN2IxNWQ4MTFlMzA5MTdlMTJlY2YxYzIiLCJ1c2VySWQiOiI0NDMxMzQ5MzQifQ==</vt:lpwstr>
  </property>
</Properties>
</file>