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jc w:val="both"/>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rPr>
        <w:t xml:space="preserve">附件1：   </w:t>
      </w:r>
      <w:r>
        <w:rPr>
          <w:rFonts w:hint="eastAsia" w:ascii="宋体" w:hAnsi="宋体" w:eastAsia="宋体" w:cs="宋体"/>
          <w:b w:val="0"/>
          <w:bCs w:val="0"/>
          <w:sz w:val="24"/>
          <w:szCs w:val="24"/>
          <w:highlight w:val="none"/>
        </w:rPr>
        <w:t xml:space="preserve">                  </w:t>
      </w:r>
    </w:p>
    <w:p>
      <w:pPr>
        <w:pStyle w:val="9"/>
        <w:spacing w:before="0" w:beforeAutospacing="0" w:after="0" w:afterAutospacing="0" w:line="520" w:lineRule="exact"/>
        <w:jc w:val="center"/>
        <w:rPr>
          <w:rFonts w:hint="eastAsia"/>
          <w:b/>
          <w:bCs/>
          <w:sz w:val="32"/>
          <w:szCs w:val="32"/>
          <w:highlight w:val="none"/>
        </w:rPr>
      </w:pPr>
      <w:r>
        <w:rPr>
          <w:rFonts w:hint="eastAsia"/>
          <w:b/>
          <w:bCs/>
          <w:sz w:val="32"/>
          <w:szCs w:val="32"/>
          <w:highlight w:val="none"/>
        </w:rPr>
        <w:t>南通市财政局预算管理一体化系统用户</w:t>
      </w:r>
    </w:p>
    <w:p>
      <w:pPr>
        <w:pStyle w:val="9"/>
        <w:spacing w:before="0" w:beforeAutospacing="0" w:after="0" w:afterAutospacing="0" w:line="520" w:lineRule="exact"/>
        <w:jc w:val="center"/>
        <w:rPr>
          <w:rFonts w:hint="eastAsia"/>
          <w:b/>
          <w:bCs/>
          <w:sz w:val="32"/>
          <w:szCs w:val="32"/>
          <w:highlight w:val="none"/>
        </w:rPr>
      </w:pPr>
      <w:r>
        <w:rPr>
          <w:rFonts w:hint="eastAsia"/>
          <w:b/>
          <w:bCs/>
          <w:sz w:val="32"/>
          <w:szCs w:val="32"/>
          <w:highlight w:val="none"/>
        </w:rPr>
        <w:t>国产密码算法数字证书采购项目需求</w:t>
      </w:r>
    </w:p>
    <w:p>
      <w:pPr>
        <w:numPr>
          <w:ilvl w:val="0"/>
          <w:numId w:val="1"/>
        </w:numPr>
        <w:spacing w:line="540" w:lineRule="exact"/>
        <w:ind w:firstLine="422" w:firstLineChars="200"/>
        <w:rPr>
          <w:rFonts w:hint="eastAsia" w:ascii="宋体" w:hAnsi="宋体" w:cs="宋体"/>
          <w:b/>
          <w:bCs/>
          <w:szCs w:val="21"/>
          <w:highlight w:val="none"/>
        </w:rPr>
      </w:pPr>
      <w:r>
        <w:rPr>
          <w:rFonts w:hint="eastAsia" w:ascii="宋体" w:hAnsi="宋体" w:cs="宋体"/>
          <w:b/>
          <w:bCs/>
          <w:szCs w:val="21"/>
          <w:highlight w:val="none"/>
        </w:rPr>
        <w:t>项目需求</w:t>
      </w:r>
    </w:p>
    <w:p>
      <w:pPr>
        <w:spacing w:line="540" w:lineRule="exact"/>
        <w:ind w:firstLine="422" w:firstLineChars="200"/>
        <w:rPr>
          <w:rFonts w:ascii="宋体" w:hAnsi="宋体" w:cs="宋体"/>
          <w:b/>
          <w:bCs/>
          <w:szCs w:val="21"/>
          <w:highlight w:val="none"/>
        </w:rPr>
      </w:pPr>
      <w:r>
        <w:rPr>
          <w:rFonts w:hint="eastAsia" w:ascii="宋体" w:hAnsi="宋体" w:cs="宋体"/>
          <w:b/>
          <w:bCs/>
          <w:szCs w:val="21"/>
          <w:highlight w:val="none"/>
        </w:rPr>
        <w:t>1.项目主要需求内容</w:t>
      </w:r>
    </w:p>
    <w:p>
      <w:pPr>
        <w:spacing w:line="540" w:lineRule="exact"/>
        <w:ind w:firstLine="420" w:firstLineChars="200"/>
        <w:rPr>
          <w:rFonts w:hint="default" w:ascii="宋体" w:hAnsi="宋体" w:eastAsia="宋体" w:cs="宋体"/>
          <w:sz w:val="21"/>
          <w:szCs w:val="21"/>
          <w:highlight w:val="none"/>
          <w:lang w:val="en-US" w:eastAsia="zh-Hans"/>
        </w:rPr>
      </w:pPr>
      <w:r>
        <w:rPr>
          <w:rFonts w:hint="eastAsia" w:ascii="宋体" w:hAnsi="宋体" w:cs="宋体"/>
          <w:sz w:val="21"/>
          <w:szCs w:val="21"/>
          <w:highlight w:val="none"/>
          <w:lang w:val="en-US" w:eastAsia="zh-Hans"/>
        </w:rPr>
        <w:t>就</w:t>
      </w:r>
      <w:r>
        <w:rPr>
          <w:rFonts w:hint="eastAsia" w:ascii="宋体" w:hAnsi="宋体" w:cs="宋体"/>
          <w:sz w:val="21"/>
          <w:szCs w:val="21"/>
          <w:highlight w:val="none"/>
        </w:rPr>
        <w:t>南通市财政局预算管理一体化系统用户国产密码算法数字证书</w:t>
      </w:r>
      <w:r>
        <w:rPr>
          <w:rFonts w:hint="eastAsia" w:ascii="宋体" w:hAnsi="宋体" w:cs="宋体"/>
          <w:sz w:val="21"/>
          <w:szCs w:val="21"/>
          <w:highlight w:val="none"/>
          <w:lang w:val="en-US" w:eastAsia="zh-Hans"/>
        </w:rPr>
        <w:t>单价进行谈判，</w:t>
      </w:r>
    </w:p>
    <w:p>
      <w:pPr>
        <w:spacing w:line="540" w:lineRule="exact"/>
        <w:ind w:firstLine="422" w:firstLineChars="200"/>
        <w:rPr>
          <w:rFonts w:ascii="宋体" w:hAnsi="宋体" w:cs="宋体"/>
          <w:b/>
          <w:bCs/>
          <w:szCs w:val="21"/>
          <w:highlight w:val="none"/>
        </w:rPr>
      </w:pPr>
      <w:r>
        <w:rPr>
          <w:rFonts w:hint="eastAsia" w:ascii="宋体" w:hAnsi="宋体" w:cs="宋体"/>
          <w:b/>
          <w:bCs/>
          <w:szCs w:val="21"/>
          <w:highlight w:val="none"/>
        </w:rPr>
        <w:t>2.需执行的标准及规范</w:t>
      </w:r>
    </w:p>
    <w:p>
      <w:pPr>
        <w:spacing w:line="540" w:lineRule="exact"/>
        <w:ind w:firstLine="420" w:firstLineChars="200"/>
        <w:rPr>
          <w:rFonts w:hint="eastAsia" w:ascii="宋体" w:hAnsi="宋体" w:cs="宋体"/>
          <w:szCs w:val="21"/>
          <w:highlight w:val="none"/>
        </w:rPr>
      </w:pPr>
      <w:r>
        <w:rPr>
          <w:rFonts w:hint="eastAsia" w:ascii="宋体" w:hAnsi="宋体" w:cs="宋体"/>
          <w:szCs w:val="21"/>
          <w:highlight w:val="none"/>
        </w:rPr>
        <w:t>支持国际通用接口:PKCS#11、CSP支持国密局智能密码钥匙SKF接口</w:t>
      </w:r>
    </w:p>
    <w:p>
      <w:pPr>
        <w:spacing w:line="540" w:lineRule="exact"/>
        <w:ind w:firstLine="422" w:firstLineChars="200"/>
        <w:rPr>
          <w:rFonts w:ascii="宋体" w:hAnsi="宋体" w:cs="宋体"/>
          <w:b/>
          <w:bCs/>
          <w:szCs w:val="21"/>
          <w:highlight w:val="none"/>
        </w:rPr>
      </w:pPr>
      <w:r>
        <w:rPr>
          <w:rFonts w:hint="eastAsia" w:ascii="宋体" w:hAnsi="宋体" w:cs="宋体"/>
          <w:b/>
          <w:bCs/>
          <w:szCs w:val="21"/>
          <w:highlight w:val="none"/>
        </w:rPr>
        <w:t>3.项目技术要求</w:t>
      </w:r>
    </w:p>
    <w:p>
      <w:pPr>
        <w:pStyle w:val="2"/>
        <w:rPr>
          <w:rFonts w:hint="eastAsia" w:ascii="宋体" w:hAnsi="宋体" w:cs="宋体"/>
          <w:sz w:val="21"/>
          <w:szCs w:val="21"/>
          <w:highlight w:val="none"/>
        </w:rPr>
      </w:pPr>
      <w:r>
        <w:rPr>
          <w:rFonts w:hint="eastAsia" w:ascii="宋体" w:hAnsi="宋体" w:cs="宋体"/>
          <w:sz w:val="21"/>
          <w:szCs w:val="21"/>
          <w:highlight w:val="none"/>
          <w:lang w:eastAsia="zh-Hans"/>
        </w:rPr>
        <w:t>（</w:t>
      </w:r>
      <w:r>
        <w:rPr>
          <w:rFonts w:hint="eastAsia" w:ascii="宋体" w:hAnsi="宋体" w:cs="宋体"/>
          <w:sz w:val="21"/>
          <w:szCs w:val="21"/>
          <w:highlight w:val="none"/>
        </w:rPr>
        <w:t>1</w:t>
      </w:r>
      <w:r>
        <w:rPr>
          <w:rFonts w:hint="eastAsia" w:ascii="宋体" w:hAnsi="宋体" w:cs="宋体"/>
          <w:sz w:val="21"/>
          <w:szCs w:val="21"/>
          <w:highlight w:val="none"/>
          <w:lang w:eastAsia="zh-Hans"/>
        </w:rPr>
        <w:t>）</w:t>
      </w:r>
      <w:r>
        <w:rPr>
          <w:rFonts w:hint="eastAsia" w:ascii="宋体" w:hAnsi="宋体" w:cs="宋体"/>
          <w:sz w:val="21"/>
          <w:szCs w:val="21"/>
          <w:highlight w:val="none"/>
        </w:rPr>
        <w:t>支持的算法包含：</w:t>
      </w:r>
    </w:p>
    <w:p>
      <w:pPr>
        <w:pStyle w:val="2"/>
        <w:rPr>
          <w:rFonts w:hint="eastAsia" w:ascii="宋体" w:hAnsi="宋体" w:eastAsia="宋体" w:cs="宋体"/>
          <w:sz w:val="21"/>
          <w:szCs w:val="21"/>
          <w:highlight w:val="none"/>
          <w:lang w:eastAsia="zh-Hans"/>
        </w:rPr>
      </w:pPr>
      <w:r>
        <w:rPr>
          <w:rFonts w:hint="eastAsia" w:ascii="宋体" w:hAnsi="宋体" w:cs="宋体"/>
          <w:sz w:val="21"/>
          <w:szCs w:val="21"/>
          <w:highlight w:val="none"/>
        </w:rPr>
        <w:t>DES/3DES/SSF33/RSA(1024/2048)/SM1/SM2/SM3/SM4/SHA-1/SHA-256等算法</w:t>
      </w:r>
      <w:r>
        <w:rPr>
          <w:rFonts w:hint="eastAsia" w:ascii="宋体" w:hAnsi="宋体" w:cs="宋体"/>
          <w:sz w:val="21"/>
          <w:szCs w:val="21"/>
          <w:highlight w:val="none"/>
          <w:lang w:eastAsia="zh-Hans"/>
        </w:rPr>
        <w:t>；</w:t>
      </w:r>
    </w:p>
    <w:p>
      <w:pPr>
        <w:pStyle w:val="2"/>
        <w:rPr>
          <w:rFonts w:hint="eastAsia" w:ascii="宋体" w:hAnsi="宋体" w:cs="宋体"/>
          <w:sz w:val="21"/>
          <w:szCs w:val="21"/>
          <w:highlight w:val="none"/>
        </w:rPr>
      </w:pPr>
      <w:r>
        <w:rPr>
          <w:rFonts w:hint="eastAsia" w:ascii="宋体" w:hAnsi="宋体" w:cs="宋体"/>
          <w:sz w:val="21"/>
          <w:szCs w:val="21"/>
          <w:highlight w:val="none"/>
          <w:lang w:eastAsia="zh-Hans"/>
        </w:rPr>
        <w:t>（</w:t>
      </w:r>
      <w:r>
        <w:rPr>
          <w:rFonts w:hint="eastAsia" w:ascii="宋体" w:hAnsi="宋体" w:cs="宋体"/>
          <w:sz w:val="21"/>
          <w:szCs w:val="21"/>
          <w:highlight w:val="none"/>
        </w:rPr>
        <w:t>2</w:t>
      </w:r>
      <w:r>
        <w:rPr>
          <w:rFonts w:hint="eastAsia" w:ascii="宋体" w:hAnsi="宋体" w:cs="宋体"/>
          <w:sz w:val="21"/>
          <w:szCs w:val="21"/>
          <w:highlight w:val="none"/>
          <w:lang w:eastAsia="zh-Hans"/>
        </w:rPr>
        <w:t>）</w:t>
      </w:r>
      <w:r>
        <w:rPr>
          <w:rFonts w:hint="eastAsia" w:ascii="宋体" w:hAnsi="宋体" w:cs="宋体"/>
          <w:sz w:val="21"/>
          <w:szCs w:val="21"/>
          <w:highlight w:val="none"/>
        </w:rPr>
        <w:t>存储空间:128K;</w:t>
      </w:r>
    </w:p>
    <w:p>
      <w:pPr>
        <w:pStyle w:val="2"/>
        <w:rPr>
          <w:rFonts w:hint="eastAsia" w:ascii="宋体" w:hAnsi="宋体" w:cs="宋体"/>
          <w:sz w:val="21"/>
          <w:szCs w:val="21"/>
          <w:highlight w:val="none"/>
        </w:rPr>
      </w:pPr>
      <w:r>
        <w:rPr>
          <w:rFonts w:hint="eastAsia" w:ascii="宋体" w:hAnsi="宋体" w:cs="宋体"/>
          <w:sz w:val="21"/>
          <w:szCs w:val="21"/>
          <w:highlight w:val="none"/>
          <w:lang w:eastAsia="zh-Hans"/>
        </w:rPr>
        <w:t>（</w:t>
      </w:r>
      <w:r>
        <w:rPr>
          <w:rFonts w:hint="default" w:ascii="宋体" w:hAnsi="宋体" w:cs="宋体"/>
          <w:sz w:val="21"/>
          <w:szCs w:val="21"/>
          <w:highlight w:val="none"/>
          <w:lang w:eastAsia="zh-Hans"/>
        </w:rPr>
        <w:t>3</w:t>
      </w:r>
      <w:r>
        <w:rPr>
          <w:rFonts w:hint="eastAsia" w:ascii="宋体" w:hAnsi="宋体" w:cs="宋体"/>
          <w:sz w:val="21"/>
          <w:szCs w:val="21"/>
          <w:highlight w:val="none"/>
          <w:lang w:eastAsia="zh-Hans"/>
        </w:rPr>
        <w:t>）</w:t>
      </w:r>
      <w:r>
        <w:rPr>
          <w:rFonts w:hint="eastAsia" w:ascii="宋体" w:hAnsi="宋体" w:cs="宋体"/>
          <w:sz w:val="21"/>
          <w:szCs w:val="21"/>
          <w:highlight w:val="none"/>
        </w:rPr>
        <w:t>支持的操作系统：Windows X86系列操作系统(XP/Win7/Win10等)</w:t>
      </w:r>
      <w:r>
        <w:rPr>
          <w:rFonts w:hint="eastAsia" w:ascii="宋体" w:hAnsi="宋体" w:cs="宋体"/>
          <w:sz w:val="21"/>
          <w:szCs w:val="21"/>
          <w:highlight w:val="none"/>
          <w:lang w:eastAsia="zh-Hans"/>
        </w:rPr>
        <w:t>、</w:t>
      </w:r>
      <w:r>
        <w:rPr>
          <w:rFonts w:hint="eastAsia" w:ascii="宋体" w:hAnsi="宋体" w:cs="宋体"/>
          <w:sz w:val="21"/>
          <w:szCs w:val="21"/>
          <w:highlight w:val="none"/>
        </w:rPr>
        <w:t>Linux(Ubuntu/Red Hat等);</w:t>
      </w:r>
    </w:p>
    <w:p>
      <w:pPr>
        <w:pStyle w:val="2"/>
        <w:rPr>
          <w:rFonts w:hint="eastAsia" w:ascii="宋体" w:hAnsi="宋体" w:cs="宋体"/>
          <w:sz w:val="21"/>
          <w:szCs w:val="21"/>
          <w:highlight w:val="none"/>
        </w:rPr>
      </w:pPr>
      <w:r>
        <w:rPr>
          <w:rFonts w:hint="eastAsia" w:ascii="宋体" w:hAnsi="宋体" w:cs="宋体"/>
          <w:sz w:val="21"/>
          <w:szCs w:val="21"/>
          <w:highlight w:val="none"/>
          <w:lang w:eastAsia="zh-Hans"/>
        </w:rPr>
        <w:t>（</w:t>
      </w:r>
      <w:r>
        <w:rPr>
          <w:rFonts w:hint="default" w:ascii="宋体" w:hAnsi="宋体" w:cs="宋体"/>
          <w:sz w:val="21"/>
          <w:szCs w:val="21"/>
          <w:highlight w:val="none"/>
          <w:lang w:eastAsia="zh-Hans"/>
        </w:rPr>
        <w:t>4</w:t>
      </w:r>
      <w:r>
        <w:rPr>
          <w:rFonts w:hint="eastAsia" w:ascii="宋体" w:hAnsi="宋体" w:cs="宋体"/>
          <w:sz w:val="21"/>
          <w:szCs w:val="21"/>
          <w:highlight w:val="none"/>
          <w:lang w:eastAsia="zh-Hans"/>
        </w:rPr>
        <w:t>）</w:t>
      </w:r>
      <w:r>
        <w:rPr>
          <w:rFonts w:hint="eastAsia" w:ascii="宋体" w:hAnsi="宋体" w:cs="宋体"/>
          <w:sz w:val="21"/>
          <w:szCs w:val="21"/>
          <w:highlight w:val="none"/>
        </w:rPr>
        <w:t>支持的标准：支持国际通用接口:PKCS#11、CSP支持国密局智能密码钥匙SKF接口</w:t>
      </w:r>
    </w:p>
    <w:p>
      <w:pPr>
        <w:pStyle w:val="2"/>
        <w:rPr>
          <w:rFonts w:hint="eastAsia" w:ascii="宋体" w:hAnsi="宋体" w:eastAsia="宋体" w:cs="宋体"/>
          <w:sz w:val="21"/>
          <w:szCs w:val="21"/>
          <w:highlight w:val="none"/>
          <w:lang w:eastAsia="zh-Hans"/>
        </w:rPr>
      </w:pPr>
      <w:r>
        <w:rPr>
          <w:rFonts w:hint="eastAsia" w:ascii="宋体" w:hAnsi="宋体" w:cs="宋体"/>
          <w:sz w:val="21"/>
          <w:szCs w:val="21"/>
          <w:highlight w:val="none"/>
          <w:lang w:eastAsia="zh-Hans"/>
        </w:rPr>
        <w:t>（</w:t>
      </w:r>
      <w:r>
        <w:rPr>
          <w:rFonts w:hint="default" w:ascii="宋体" w:hAnsi="宋体" w:cs="宋体"/>
          <w:sz w:val="21"/>
          <w:szCs w:val="21"/>
          <w:highlight w:val="none"/>
          <w:lang w:eastAsia="zh-Hans"/>
        </w:rPr>
        <w:t>5</w:t>
      </w:r>
      <w:r>
        <w:rPr>
          <w:rFonts w:hint="eastAsia" w:ascii="宋体" w:hAnsi="宋体" w:cs="宋体"/>
          <w:sz w:val="21"/>
          <w:szCs w:val="21"/>
          <w:highlight w:val="none"/>
          <w:lang w:eastAsia="zh-Hans"/>
        </w:rPr>
        <w:t>）</w:t>
      </w:r>
      <w:r>
        <w:rPr>
          <w:rFonts w:hint="eastAsia" w:ascii="宋体" w:hAnsi="宋体" w:cs="宋体"/>
          <w:sz w:val="21"/>
          <w:szCs w:val="21"/>
          <w:highlight w:val="none"/>
        </w:rPr>
        <w:t>支持应用：支持Firefox、Chrome、IE等多浏览器应用</w:t>
      </w:r>
      <w:r>
        <w:rPr>
          <w:rFonts w:hint="eastAsia" w:ascii="宋体" w:hAnsi="宋体" w:cs="宋体"/>
          <w:sz w:val="21"/>
          <w:szCs w:val="21"/>
          <w:highlight w:val="none"/>
          <w:lang w:eastAsia="zh-Hans"/>
        </w:rPr>
        <w:t>，</w:t>
      </w:r>
      <w:r>
        <w:rPr>
          <w:rFonts w:hint="eastAsia" w:ascii="宋体" w:hAnsi="宋体" w:cs="宋体"/>
          <w:sz w:val="21"/>
          <w:szCs w:val="21"/>
          <w:highlight w:val="none"/>
        </w:rPr>
        <w:t>支持国产麒麟操作系统或深度操作系统</w:t>
      </w:r>
      <w:r>
        <w:rPr>
          <w:rFonts w:hint="eastAsia" w:ascii="宋体" w:hAnsi="宋体" w:cs="宋体"/>
          <w:sz w:val="21"/>
          <w:szCs w:val="21"/>
          <w:highlight w:val="none"/>
          <w:lang w:eastAsia="zh-Hans"/>
        </w:rPr>
        <w:t>；</w:t>
      </w:r>
    </w:p>
    <w:p>
      <w:pPr>
        <w:pStyle w:val="2"/>
        <w:rPr>
          <w:rFonts w:hint="eastAsia" w:ascii="宋体" w:hAnsi="宋体" w:cs="宋体"/>
          <w:sz w:val="21"/>
          <w:szCs w:val="21"/>
          <w:highlight w:val="none"/>
          <w:lang w:eastAsia="zh-Hans"/>
        </w:rPr>
      </w:pPr>
      <w:r>
        <w:rPr>
          <w:rFonts w:hint="eastAsia" w:ascii="宋体" w:hAnsi="宋体" w:cs="宋体"/>
          <w:sz w:val="21"/>
          <w:szCs w:val="21"/>
          <w:highlight w:val="none"/>
          <w:lang w:eastAsia="zh-Hans"/>
        </w:rPr>
        <w:t>（</w:t>
      </w:r>
      <w:r>
        <w:rPr>
          <w:rFonts w:hint="default" w:ascii="宋体" w:hAnsi="宋体" w:cs="宋体"/>
          <w:sz w:val="21"/>
          <w:szCs w:val="21"/>
          <w:highlight w:val="none"/>
          <w:lang w:eastAsia="zh-Hans"/>
        </w:rPr>
        <w:t>6</w:t>
      </w:r>
      <w:r>
        <w:rPr>
          <w:rFonts w:hint="eastAsia" w:ascii="宋体" w:hAnsi="宋体" w:cs="宋体"/>
          <w:sz w:val="21"/>
          <w:szCs w:val="21"/>
          <w:highlight w:val="none"/>
          <w:lang w:eastAsia="zh-Hans"/>
        </w:rPr>
        <w:t>）</w:t>
      </w:r>
      <w:r>
        <w:rPr>
          <w:rFonts w:hint="eastAsia" w:ascii="宋体" w:hAnsi="宋体" w:cs="宋体"/>
          <w:sz w:val="21"/>
          <w:szCs w:val="21"/>
          <w:highlight w:val="none"/>
        </w:rPr>
        <w:t>提供32位高性能智能安全芯日</w:t>
      </w:r>
      <w:r>
        <w:rPr>
          <w:rFonts w:hint="eastAsia" w:ascii="宋体" w:hAnsi="宋体" w:cs="宋体"/>
          <w:sz w:val="21"/>
          <w:szCs w:val="21"/>
          <w:highlight w:val="none"/>
          <w:lang w:eastAsia="zh-Hans"/>
        </w:rPr>
        <w:t>；</w:t>
      </w:r>
    </w:p>
    <w:p>
      <w:pPr>
        <w:pStyle w:val="2"/>
        <w:rPr>
          <w:rFonts w:hint="eastAsia" w:ascii="宋体" w:hAnsi="宋体" w:cs="宋体"/>
          <w:sz w:val="21"/>
          <w:szCs w:val="21"/>
          <w:highlight w:val="none"/>
          <w:lang w:eastAsia="zh-Hans"/>
        </w:rPr>
      </w:pPr>
      <w:r>
        <w:rPr>
          <w:rFonts w:hint="eastAsia" w:ascii="宋体" w:hAnsi="宋体" w:cs="宋体"/>
          <w:sz w:val="21"/>
          <w:szCs w:val="21"/>
          <w:highlight w:val="none"/>
          <w:lang w:eastAsia="zh-Hans"/>
        </w:rPr>
        <w:t>（</w:t>
      </w:r>
      <w:r>
        <w:rPr>
          <w:rFonts w:hint="default" w:ascii="宋体" w:hAnsi="宋体" w:cs="宋体"/>
          <w:sz w:val="21"/>
          <w:szCs w:val="21"/>
          <w:highlight w:val="none"/>
          <w:lang w:eastAsia="zh-Hans"/>
        </w:rPr>
        <w:t>7</w:t>
      </w:r>
      <w:r>
        <w:rPr>
          <w:rFonts w:hint="eastAsia" w:ascii="宋体" w:hAnsi="宋体" w:cs="宋体"/>
          <w:sz w:val="21"/>
          <w:szCs w:val="21"/>
          <w:highlight w:val="none"/>
          <w:lang w:eastAsia="zh-Hans"/>
        </w:rPr>
        <w:t>）实现数字签名，私钥永不出USBkey；</w:t>
      </w:r>
    </w:p>
    <w:p>
      <w:pPr>
        <w:pStyle w:val="2"/>
        <w:rPr>
          <w:rFonts w:hint="eastAsia" w:ascii="宋体" w:hAnsi="宋体" w:cs="宋体"/>
          <w:sz w:val="21"/>
          <w:szCs w:val="21"/>
          <w:highlight w:val="none"/>
          <w:lang w:eastAsia="zh-Hans"/>
        </w:rPr>
      </w:pPr>
      <w:r>
        <w:rPr>
          <w:rFonts w:hint="eastAsia" w:ascii="宋体" w:hAnsi="宋体" w:cs="宋体"/>
          <w:sz w:val="21"/>
          <w:szCs w:val="21"/>
          <w:highlight w:val="none"/>
          <w:lang w:eastAsia="zh-Hans"/>
        </w:rPr>
        <w:t>（</w:t>
      </w:r>
      <w:r>
        <w:rPr>
          <w:rFonts w:hint="default" w:ascii="宋体" w:hAnsi="宋体" w:cs="宋体"/>
          <w:sz w:val="21"/>
          <w:szCs w:val="21"/>
          <w:highlight w:val="none"/>
          <w:lang w:eastAsia="zh-Hans"/>
        </w:rPr>
        <w:t>8</w:t>
      </w:r>
      <w:r>
        <w:rPr>
          <w:rFonts w:hint="eastAsia" w:ascii="宋体" w:hAnsi="宋体" w:cs="宋体"/>
          <w:sz w:val="21"/>
          <w:szCs w:val="21"/>
          <w:highlight w:val="none"/>
          <w:lang w:eastAsia="zh-Hans"/>
        </w:rPr>
        <w:t>）支持在江苏省电子政务外网电子认证系统中发放SM2数字证书；</w:t>
      </w:r>
    </w:p>
    <w:p>
      <w:pPr>
        <w:pStyle w:val="2"/>
        <w:rPr>
          <w:rFonts w:hint="eastAsia" w:ascii="宋体" w:hAnsi="宋体" w:cs="宋体"/>
          <w:sz w:val="21"/>
          <w:szCs w:val="21"/>
          <w:highlight w:val="none"/>
          <w:lang w:eastAsia="zh-Hans"/>
        </w:rPr>
      </w:pPr>
      <w:r>
        <w:rPr>
          <w:rFonts w:hint="eastAsia" w:ascii="宋体" w:hAnsi="宋体" w:cs="宋体"/>
          <w:sz w:val="21"/>
          <w:szCs w:val="21"/>
          <w:highlight w:val="none"/>
          <w:lang w:eastAsia="zh-Hans"/>
        </w:rPr>
        <w:t>（9）产品具有国家密码管理局相关资质证书；</w:t>
      </w:r>
    </w:p>
    <w:p>
      <w:pPr>
        <w:pStyle w:val="2"/>
        <w:rPr>
          <w:rFonts w:hint="default" w:ascii="宋体" w:hAnsi="宋体" w:cs="宋体"/>
          <w:sz w:val="21"/>
          <w:szCs w:val="21"/>
          <w:highlight w:val="none"/>
          <w:lang w:eastAsia="zh-Hans"/>
        </w:rPr>
      </w:pPr>
      <w:r>
        <w:rPr>
          <w:rFonts w:hint="eastAsia" w:ascii="宋体" w:hAnsi="宋体" w:cs="宋体"/>
          <w:sz w:val="21"/>
          <w:szCs w:val="21"/>
          <w:highlight w:val="none"/>
          <w:lang w:eastAsia="zh-Hans"/>
        </w:rPr>
        <w:t>（10）免费质保服务期为3年,自证书制作完成之日起计算。</w:t>
      </w:r>
    </w:p>
    <w:p>
      <w:pPr>
        <w:spacing w:line="540" w:lineRule="exact"/>
        <w:ind w:firstLine="422" w:firstLineChars="200"/>
        <w:rPr>
          <w:rFonts w:ascii="宋体" w:hAnsi="宋体" w:cs="宋体"/>
          <w:b/>
          <w:bCs/>
          <w:szCs w:val="21"/>
          <w:highlight w:val="none"/>
        </w:rPr>
      </w:pPr>
      <w:r>
        <w:rPr>
          <w:rFonts w:hint="eastAsia" w:ascii="宋体" w:hAnsi="宋体" w:cs="宋体"/>
          <w:b/>
          <w:bCs/>
          <w:szCs w:val="21"/>
          <w:highlight w:val="none"/>
        </w:rPr>
        <w:t>4.项目具体内容</w:t>
      </w:r>
    </w:p>
    <w:p>
      <w:pPr>
        <w:spacing w:line="540" w:lineRule="exact"/>
        <w:ind w:firstLine="420" w:firstLineChars="200"/>
        <w:rPr>
          <w:rFonts w:hint="eastAsia" w:ascii="宋体" w:hAnsi="宋体" w:cs="宋体"/>
          <w:b w:val="0"/>
          <w:bCs w:val="0"/>
          <w:szCs w:val="21"/>
          <w:highlight w:val="none"/>
          <w:lang w:val="en-US" w:eastAsia="zh-Hans"/>
        </w:rPr>
      </w:pPr>
      <w:r>
        <w:rPr>
          <w:rFonts w:hint="eastAsia" w:ascii="宋体" w:hAnsi="宋体" w:cs="宋体"/>
          <w:b w:val="0"/>
          <w:bCs w:val="0"/>
          <w:szCs w:val="21"/>
          <w:highlight w:val="none"/>
          <w:lang w:val="en-US" w:eastAsia="zh-Hans"/>
        </w:rPr>
        <w:t>根据南通市财政局推进全省预算管理一体化系统国产加密算法应用工作进程，提供符合上述标准、规范和技术要求的国产加密算法数字证书，按照本次单一来源谈判单价和南通市财政提交的数字证书申领清单结算实际费用。</w:t>
      </w:r>
    </w:p>
    <w:p>
      <w:pPr>
        <w:spacing w:line="540" w:lineRule="exact"/>
        <w:ind w:firstLine="422" w:firstLineChars="200"/>
        <w:rPr>
          <w:rFonts w:ascii="宋体" w:hAnsi="宋体" w:cs="宋体"/>
          <w:b/>
          <w:bCs/>
          <w:szCs w:val="21"/>
          <w:highlight w:val="none"/>
        </w:rPr>
      </w:pPr>
      <w:r>
        <w:rPr>
          <w:rFonts w:hint="eastAsia" w:ascii="宋体" w:hAnsi="宋体" w:cs="宋体"/>
          <w:b/>
          <w:bCs/>
          <w:szCs w:val="21"/>
          <w:highlight w:val="none"/>
        </w:rPr>
        <w:t>二、其他需求</w:t>
      </w:r>
    </w:p>
    <w:p>
      <w:pPr>
        <w:pStyle w:val="2"/>
        <w:rPr>
          <w:rFonts w:hint="eastAsia" w:ascii="宋体" w:hAnsi="宋体" w:eastAsia="宋体" w:cs="宋体"/>
          <w:sz w:val="21"/>
          <w:szCs w:val="21"/>
          <w:highlight w:val="none"/>
          <w:lang w:eastAsia="zh-Hans"/>
        </w:rPr>
      </w:pPr>
      <w:r>
        <w:rPr>
          <w:rFonts w:hint="eastAsia" w:ascii="宋体" w:hAnsi="宋体" w:cs="宋体"/>
          <w:sz w:val="21"/>
          <w:szCs w:val="21"/>
          <w:highlight w:val="none"/>
          <w:lang w:val="en-US" w:eastAsia="zh-Hans"/>
        </w:rPr>
        <w:t>中标供应商应安排专人制作南通市财政局所需数字证书，协助解决数字证书使用中出现的问题；南通市财政局</w:t>
      </w:r>
      <w:r>
        <w:rPr>
          <w:rFonts w:hint="eastAsia" w:ascii="宋体" w:hAnsi="宋体" w:cs="宋体"/>
          <w:sz w:val="21"/>
          <w:szCs w:val="21"/>
          <w:highlight w:val="none"/>
        </w:rPr>
        <w:t>提供的</w:t>
      </w:r>
      <w:r>
        <w:rPr>
          <w:rFonts w:hint="eastAsia" w:ascii="宋体" w:hAnsi="宋体" w:cs="宋体"/>
          <w:sz w:val="21"/>
          <w:szCs w:val="21"/>
          <w:highlight w:val="none"/>
          <w:lang w:val="en-US" w:eastAsia="zh-Hans"/>
        </w:rPr>
        <w:t>财政、单位用户</w:t>
      </w:r>
      <w:r>
        <w:rPr>
          <w:rFonts w:hint="eastAsia" w:ascii="宋体" w:hAnsi="宋体" w:cs="宋体"/>
          <w:sz w:val="21"/>
          <w:szCs w:val="21"/>
          <w:highlight w:val="none"/>
        </w:rPr>
        <w:t>资料，</w:t>
      </w:r>
      <w:r>
        <w:rPr>
          <w:rFonts w:hint="eastAsia" w:ascii="宋体" w:hAnsi="宋体" w:cs="宋体"/>
          <w:sz w:val="21"/>
          <w:szCs w:val="21"/>
          <w:highlight w:val="none"/>
          <w:lang w:val="en-US" w:eastAsia="zh-Hans"/>
        </w:rPr>
        <w:t>供应商</w:t>
      </w:r>
      <w:r>
        <w:rPr>
          <w:rFonts w:hint="eastAsia" w:ascii="宋体" w:hAnsi="宋体" w:cs="宋体"/>
          <w:sz w:val="21"/>
          <w:szCs w:val="21"/>
          <w:highlight w:val="none"/>
        </w:rPr>
        <w:t>应予以保密，并承诺不向任何第三方泄露</w:t>
      </w:r>
      <w:r>
        <w:rPr>
          <w:rFonts w:hint="eastAsia" w:ascii="宋体" w:hAnsi="宋体" w:cs="宋体"/>
          <w:sz w:val="21"/>
          <w:szCs w:val="21"/>
          <w:highlight w:val="none"/>
          <w:lang w:eastAsia="zh-Hans"/>
        </w:rPr>
        <w:t>；</w:t>
      </w:r>
      <w:r>
        <w:rPr>
          <w:rFonts w:hint="eastAsia" w:ascii="宋体" w:hAnsi="宋体" w:cs="宋体"/>
          <w:sz w:val="21"/>
          <w:szCs w:val="21"/>
          <w:highlight w:val="none"/>
          <w:lang w:val="en-US" w:eastAsia="zh-Hans"/>
        </w:rPr>
        <w:t>供应商应为南通市财政局工作</w:t>
      </w:r>
      <w:r>
        <w:rPr>
          <w:rFonts w:hint="eastAsia" w:ascii="宋体" w:hAnsi="宋体" w:cs="宋体"/>
          <w:sz w:val="21"/>
          <w:szCs w:val="21"/>
          <w:highlight w:val="none"/>
        </w:rPr>
        <w:t>人员提供相关培训，双方共同保证培训效果</w:t>
      </w:r>
      <w:r>
        <w:rPr>
          <w:rFonts w:hint="eastAsia" w:ascii="宋体" w:hAnsi="宋体" w:cs="宋体"/>
          <w:sz w:val="21"/>
          <w:szCs w:val="21"/>
          <w:highlight w:val="none"/>
          <w:lang w:eastAsia="zh-Hans"/>
        </w:rPr>
        <w:t>。</w:t>
      </w:r>
    </w:p>
    <w:p>
      <w:pPr>
        <w:spacing w:line="540" w:lineRule="exact"/>
        <w:ind w:firstLine="422" w:firstLineChars="200"/>
        <w:rPr>
          <w:rFonts w:hint="eastAsia" w:ascii="宋体" w:hAnsi="宋体" w:cs="宋体"/>
          <w:b/>
          <w:bCs/>
          <w:szCs w:val="21"/>
          <w:highlight w:val="none"/>
        </w:rPr>
      </w:pPr>
      <w:r>
        <w:rPr>
          <w:rFonts w:hint="eastAsia" w:ascii="宋体" w:hAnsi="宋体" w:cs="宋体"/>
          <w:b/>
          <w:bCs/>
          <w:szCs w:val="21"/>
          <w:highlight w:val="none"/>
        </w:rPr>
        <w:t>三、其他</w:t>
      </w:r>
    </w:p>
    <w:p>
      <w:pPr>
        <w:pStyle w:val="2"/>
        <w:rPr>
          <w:rFonts w:hint="eastAsia" w:ascii="宋体" w:hAnsi="宋体" w:eastAsia="宋体" w:cs="宋体"/>
          <w:sz w:val="21"/>
          <w:szCs w:val="21"/>
          <w:highlight w:val="none"/>
        </w:rPr>
      </w:pPr>
      <w:r>
        <w:rPr>
          <w:rFonts w:hint="eastAsia" w:ascii="宋体" w:hAnsi="宋体" w:eastAsia="宋体" w:cs="宋体"/>
          <w:sz w:val="21"/>
          <w:szCs w:val="21"/>
          <w:highlight w:val="none"/>
        </w:rPr>
        <w:t>1.本次招标</w:t>
      </w:r>
      <w:r>
        <w:rPr>
          <w:rFonts w:hint="eastAsia" w:ascii="宋体" w:hAnsi="宋体" w:eastAsia="宋体" w:cs="宋体"/>
          <w:sz w:val="21"/>
          <w:szCs w:val="21"/>
          <w:highlight w:val="none"/>
          <w:lang w:val="en-US" w:eastAsia="zh-Hans"/>
        </w:rPr>
        <w:t>江苏省预算管理一体化系统国产加密算法数字证书单价，南通市财政局根据谈判单价结果和</w:t>
      </w:r>
      <w:r>
        <w:rPr>
          <w:rFonts w:hint="eastAsia" w:ascii="宋体" w:hAnsi="宋体" w:eastAsia="宋体" w:cs="宋体"/>
          <w:sz w:val="21"/>
          <w:szCs w:val="21"/>
          <w:highlight w:val="none"/>
        </w:rPr>
        <w:t>截止2022年10月底</w:t>
      </w:r>
      <w:r>
        <w:rPr>
          <w:rFonts w:hint="eastAsia" w:ascii="宋体" w:hAnsi="宋体" w:eastAsia="宋体" w:cs="宋体"/>
          <w:sz w:val="21"/>
          <w:szCs w:val="21"/>
          <w:highlight w:val="none"/>
          <w:lang w:val="en-US" w:eastAsia="zh-Hans"/>
        </w:rPr>
        <w:t>使用数量结算费用，今后根据数字证书新增数量每年</w:t>
      </w:r>
      <w:r>
        <w:rPr>
          <w:rFonts w:hint="default" w:ascii="宋体" w:hAnsi="宋体" w:eastAsia="宋体" w:cs="宋体"/>
          <w:sz w:val="21"/>
          <w:szCs w:val="21"/>
          <w:highlight w:val="none"/>
          <w:lang w:eastAsia="zh-Hans"/>
        </w:rPr>
        <w:t>10</w:t>
      </w:r>
      <w:r>
        <w:rPr>
          <w:rFonts w:hint="eastAsia" w:ascii="宋体" w:hAnsi="宋体" w:eastAsia="宋体" w:cs="宋体"/>
          <w:sz w:val="21"/>
          <w:szCs w:val="21"/>
          <w:highlight w:val="none"/>
          <w:lang w:val="en-US" w:eastAsia="zh-Hans"/>
        </w:rPr>
        <w:t>月底前结算</w:t>
      </w:r>
      <w:r>
        <w:rPr>
          <w:rFonts w:hint="eastAsia" w:ascii="宋体" w:hAnsi="宋体" w:eastAsia="宋体" w:cs="宋体"/>
          <w:sz w:val="21"/>
          <w:szCs w:val="21"/>
          <w:highlight w:val="none"/>
        </w:rPr>
        <w:t>。</w:t>
      </w:r>
    </w:p>
    <w:p>
      <w:pPr>
        <w:spacing w:line="540" w:lineRule="exact"/>
        <w:ind w:firstLine="420" w:firstLineChars="200"/>
        <w:rPr>
          <w:rFonts w:hint="default" w:ascii="宋体" w:hAnsi="宋体" w:eastAsia="宋体" w:cs="宋体"/>
          <w:b/>
          <w:bCs/>
          <w:szCs w:val="21"/>
          <w:highlight w:val="none"/>
          <w:lang w:val="en-US" w:eastAsia="zh-Hans"/>
        </w:rPr>
      </w:pPr>
      <w:r>
        <w:rPr>
          <w:rFonts w:hint="default" w:ascii="宋体" w:hAnsi="宋体" w:eastAsia="宋体" w:cs="宋体"/>
          <w:sz w:val="21"/>
          <w:szCs w:val="21"/>
          <w:highlight w:val="none"/>
        </w:rPr>
        <w:t>2.</w:t>
      </w:r>
      <w:r>
        <w:rPr>
          <w:rFonts w:hint="eastAsia" w:ascii="宋体" w:hAnsi="宋体" w:cs="宋体"/>
          <w:b/>
          <w:bCs/>
          <w:szCs w:val="21"/>
          <w:highlight w:val="none"/>
          <w:lang w:val="en-US" w:eastAsia="zh-Hans"/>
        </w:rPr>
        <w:t>南通市各区、县（市）财政局可根据本次单一来源谈判结果与中标供应商直接签订采购合同，也可在本次单一来源谈判结果基础上另行组织采购，最终采购的数字证书单价不高于本次谈判单价。</w:t>
      </w:r>
    </w:p>
    <w:p>
      <w:pPr>
        <w:pStyle w:val="2"/>
        <w:rPr>
          <w:rFonts w:hint="eastAsia" w:ascii="宋体" w:hAnsi="宋体" w:eastAsia="宋体" w:cs="宋体"/>
          <w:sz w:val="21"/>
          <w:szCs w:val="21"/>
          <w:highlight w:val="none"/>
        </w:rPr>
      </w:pPr>
      <w:r>
        <w:rPr>
          <w:rFonts w:hint="default" w:ascii="宋体" w:hAnsi="宋体" w:eastAsia="宋体" w:cs="宋体"/>
          <w:sz w:val="21"/>
          <w:szCs w:val="21"/>
          <w:highlight w:val="none"/>
        </w:rPr>
        <w:t>3</w:t>
      </w:r>
      <w:r>
        <w:rPr>
          <w:rFonts w:hint="eastAsia" w:ascii="宋体" w:hAnsi="宋体" w:eastAsia="宋体" w:cs="宋体"/>
          <w:sz w:val="21"/>
          <w:szCs w:val="21"/>
          <w:highlight w:val="none"/>
        </w:rPr>
        <w:t>.成交供应商</w:t>
      </w:r>
      <w:r>
        <w:rPr>
          <w:rFonts w:hint="eastAsia" w:ascii="宋体" w:hAnsi="宋体" w:eastAsia="宋体" w:cs="宋体"/>
          <w:sz w:val="21"/>
          <w:szCs w:val="21"/>
          <w:highlight w:val="none"/>
          <w:lang w:val="en-US" w:eastAsia="zh-Hans"/>
        </w:rPr>
        <w:t>设备成本</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Hans"/>
        </w:rPr>
        <w:t>运输费用</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Hans"/>
        </w:rPr>
        <w:t>制作分发</w:t>
      </w:r>
      <w:r>
        <w:rPr>
          <w:rFonts w:hint="eastAsia" w:ascii="宋体" w:hAnsi="宋体" w:eastAsia="宋体" w:cs="宋体"/>
          <w:sz w:val="21"/>
          <w:szCs w:val="21"/>
          <w:highlight w:val="none"/>
        </w:rPr>
        <w:t>人工等费用均包含在</w:t>
      </w:r>
      <w:r>
        <w:rPr>
          <w:rFonts w:hint="eastAsia" w:ascii="宋体" w:hAnsi="宋体" w:eastAsia="宋体" w:cs="宋体"/>
          <w:sz w:val="21"/>
          <w:szCs w:val="21"/>
          <w:highlight w:val="none"/>
          <w:lang w:val="en-US" w:eastAsia="zh-Hans"/>
        </w:rPr>
        <w:t>数字证书</w:t>
      </w:r>
      <w:r>
        <w:rPr>
          <w:rFonts w:hint="eastAsia" w:ascii="宋体" w:hAnsi="宋体" w:eastAsia="宋体" w:cs="宋体"/>
          <w:sz w:val="21"/>
          <w:szCs w:val="21"/>
          <w:highlight w:val="none"/>
        </w:rPr>
        <w:t>费用中，不得另行收取任何费用。</w:t>
      </w:r>
    </w:p>
    <w:p>
      <w:pPr>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四、验收标准</w:t>
      </w:r>
    </w:p>
    <w:p>
      <w:pPr>
        <w:pStyle w:val="2"/>
        <w:rPr>
          <w:rFonts w:hint="eastAsia" w:ascii="宋体" w:hAnsi="宋体" w:cs="宋体"/>
          <w:sz w:val="21"/>
          <w:szCs w:val="21"/>
          <w:highlight w:val="none"/>
        </w:rPr>
      </w:pPr>
      <w:r>
        <w:rPr>
          <w:rFonts w:hint="eastAsia" w:ascii="宋体" w:hAnsi="宋体" w:cs="宋体"/>
          <w:sz w:val="21"/>
          <w:szCs w:val="21"/>
          <w:highlight w:val="none"/>
        </w:rPr>
        <w:t>采购单位按合同约定积极配合供应商履约，按合同约定及时组织相关技术人员和专家，必要时邀请质检等部门共同参与验收，并出具验收报告，验收合格意见作为支付款项的依据。</w:t>
      </w:r>
    </w:p>
    <w:p>
      <w:pPr>
        <w:spacing w:line="360" w:lineRule="auto"/>
        <w:ind w:firstLine="422" w:firstLineChars="200"/>
        <w:rPr>
          <w:rFonts w:hint="eastAsia" w:ascii="宋体" w:hAnsi="宋体" w:cs="宋体"/>
          <w:szCs w:val="21"/>
          <w:highlight w:val="none"/>
        </w:rPr>
      </w:pPr>
      <w:r>
        <w:rPr>
          <w:rFonts w:hint="eastAsia" w:ascii="宋体" w:hAnsi="宋体" w:cs="宋体"/>
          <w:b/>
          <w:bCs/>
          <w:szCs w:val="21"/>
          <w:highlight w:val="none"/>
        </w:rPr>
        <w:t>五、付款方式：</w:t>
      </w:r>
      <w:r>
        <w:rPr>
          <w:rFonts w:hint="eastAsia" w:ascii="宋体" w:hAnsi="宋体" w:cs="宋体"/>
          <w:szCs w:val="21"/>
          <w:highlight w:val="none"/>
        </w:rPr>
        <w:t>所有</w:t>
      </w:r>
      <w:r>
        <w:rPr>
          <w:rFonts w:hint="eastAsia" w:ascii="宋体" w:hAnsi="宋体" w:cs="宋体"/>
          <w:szCs w:val="21"/>
          <w:highlight w:val="none"/>
          <w:lang w:val="en-US" w:eastAsia="zh-Hans"/>
        </w:rPr>
        <w:t>数字证书制作分发</w:t>
      </w:r>
      <w:r>
        <w:rPr>
          <w:rFonts w:hint="eastAsia" w:ascii="宋体" w:hAnsi="宋体" w:cs="宋体"/>
          <w:szCs w:val="21"/>
          <w:highlight w:val="none"/>
        </w:rPr>
        <w:t>完成，验收合格</w:t>
      </w:r>
      <w:r>
        <w:rPr>
          <w:rFonts w:hint="eastAsia" w:ascii="宋体" w:hAnsi="宋体" w:cs="宋体"/>
          <w:szCs w:val="21"/>
          <w:highlight w:val="none"/>
          <w:lang w:eastAsia="zh-Hans"/>
        </w:rPr>
        <w:t>，</w:t>
      </w:r>
      <w:r>
        <w:rPr>
          <w:rFonts w:hint="eastAsia" w:ascii="宋体" w:hAnsi="宋体" w:cs="宋体"/>
          <w:szCs w:val="21"/>
          <w:highlight w:val="none"/>
        </w:rPr>
        <w:t>甲方</w:t>
      </w:r>
      <w:r>
        <w:rPr>
          <w:rFonts w:hint="eastAsia" w:ascii="宋体" w:hAnsi="宋体" w:cs="宋体"/>
          <w:szCs w:val="21"/>
          <w:highlight w:val="none"/>
          <w:lang w:val="en-US" w:eastAsia="zh-Hans"/>
        </w:rPr>
        <w:t>按照单价和实际使用数量</w:t>
      </w:r>
      <w:r>
        <w:rPr>
          <w:rFonts w:hint="eastAsia" w:ascii="宋体" w:hAnsi="宋体" w:cs="宋体"/>
          <w:sz w:val="21"/>
          <w:szCs w:val="21"/>
          <w:highlight w:val="none"/>
          <w:lang w:val="en-US" w:eastAsia="zh-Hans"/>
        </w:rPr>
        <w:t>结算费用，今后根据数字证书新增数量每年</w:t>
      </w:r>
      <w:r>
        <w:rPr>
          <w:rFonts w:hint="default" w:ascii="宋体" w:hAnsi="宋体" w:cs="宋体"/>
          <w:sz w:val="21"/>
          <w:szCs w:val="21"/>
          <w:highlight w:val="none"/>
          <w:lang w:eastAsia="zh-Hans"/>
        </w:rPr>
        <w:t>10</w:t>
      </w:r>
      <w:r>
        <w:rPr>
          <w:rFonts w:hint="eastAsia" w:ascii="宋体" w:hAnsi="宋体" w:cs="宋体"/>
          <w:sz w:val="21"/>
          <w:szCs w:val="21"/>
          <w:highlight w:val="none"/>
          <w:lang w:val="en-US" w:eastAsia="zh-Hans"/>
        </w:rPr>
        <w:t>月底前结算</w:t>
      </w:r>
      <w:r>
        <w:rPr>
          <w:rFonts w:hint="eastAsia" w:ascii="宋体" w:hAnsi="宋体" w:cs="宋体"/>
          <w:szCs w:val="21"/>
          <w:highlight w:val="none"/>
        </w:rPr>
        <w:t>。</w:t>
      </w:r>
    </w:p>
    <w:p>
      <w:pPr>
        <w:pStyle w:val="2"/>
        <w:rPr>
          <w:rFonts w:hint="eastAsia" w:ascii="宋体" w:hAnsi="宋体" w:cs="宋体"/>
          <w:sz w:val="21"/>
          <w:szCs w:val="21"/>
          <w:highlight w:val="none"/>
        </w:rPr>
      </w:pPr>
    </w:p>
    <w:p>
      <w:pPr>
        <w:pStyle w:val="2"/>
        <w:ind w:firstLine="480"/>
        <w:rPr>
          <w:rFonts w:hint="eastAsia"/>
          <w:highlight w:val="none"/>
        </w:rPr>
      </w:pPr>
    </w:p>
    <w:p>
      <w:pPr>
        <w:rPr>
          <w:rFonts w:hint="eastAsia" w:ascii="宋体" w:hAnsi="宋体" w:cs="宋体"/>
          <w:szCs w:val="21"/>
          <w:highlight w:val="none"/>
        </w:rPr>
      </w:pPr>
    </w:p>
    <w:p>
      <w:bookmarkStart w:id="0" w:name="_GoBack"/>
      <w:bookmarkEnd w:id="0"/>
    </w:p>
    <w:sectPr>
      <w:headerReference r:id="rId3" w:type="default"/>
      <w:footerReference r:id="rId4" w:type="default"/>
      <w:pgSz w:w="11906" w:h="16838"/>
      <w:pgMar w:top="1021" w:right="1134" w:bottom="102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Style w:val="13"/>
                              <w:rFonts w:cs="Calibri"/>
                            </w:rPr>
                          </w:pPr>
                          <w:r>
                            <w:rPr>
                              <w:rFonts w:cs="Calibri"/>
                            </w:rPr>
                            <w:fldChar w:fldCharType="begin"/>
                          </w:r>
                          <w:r>
                            <w:rPr>
                              <w:rStyle w:val="13"/>
                              <w:rFonts w:cs="Calibri"/>
                            </w:rPr>
                            <w:instrText xml:space="preserve">PAGE  </w:instrText>
                          </w:r>
                          <w:r>
                            <w:rPr>
                              <w:rFonts w:cs="Calibri"/>
                            </w:rPr>
                            <w:fldChar w:fldCharType="separate"/>
                          </w:r>
                          <w:r>
                            <w:rPr>
                              <w:rStyle w:val="13"/>
                              <w:rFonts w:cs="Calibri"/>
                            </w:rPr>
                            <w:t>11</w:t>
                          </w:r>
                          <w:r>
                            <w:rPr>
                              <w:rFonts w:cs="Calibri"/>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0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v/pAc1AAAAAUB&#10;AAAPAAAAAAAAAAEAIAAAADgAAABkcnMvZG93bnJldi54bWxQSwECFAAUAAAACACHTuJAYHJxPNAB&#10;AACjAwAADgAAAAAAAAABACAAAAA5AQAAZHJzL2Uyb0RvYy54bWxQSwUGAAAAAAYABgBZAQAAewUA&#10;AAAA&#10;">
              <v:fill on="f" focussize="0,0"/>
              <v:stroke on="f" weight="1.25pt"/>
              <v:imagedata o:title=""/>
              <o:lock v:ext="edit" aspectratio="f"/>
              <v:textbox inset="0mm,0mm,0mm,0mm" style="mso-fit-shape-to-text:t;">
                <w:txbxContent>
                  <w:p>
                    <w:pPr>
                      <w:pStyle w:val="6"/>
                      <w:rPr>
                        <w:rStyle w:val="13"/>
                        <w:rFonts w:cs="Calibri"/>
                      </w:rPr>
                    </w:pPr>
                    <w:r>
                      <w:rPr>
                        <w:rFonts w:cs="Calibri"/>
                      </w:rPr>
                      <w:fldChar w:fldCharType="begin"/>
                    </w:r>
                    <w:r>
                      <w:rPr>
                        <w:rStyle w:val="13"/>
                        <w:rFonts w:cs="Calibri"/>
                      </w:rPr>
                      <w:instrText xml:space="preserve">PAGE  </w:instrText>
                    </w:r>
                    <w:r>
                      <w:rPr>
                        <w:rFonts w:cs="Calibri"/>
                      </w:rPr>
                      <w:fldChar w:fldCharType="separate"/>
                    </w:r>
                    <w:r>
                      <w:rPr>
                        <w:rStyle w:val="13"/>
                        <w:rFonts w:cs="Calibri"/>
                      </w:rPr>
                      <w:t>11</w:t>
                    </w:r>
                    <w:r>
                      <w:rPr>
                        <w:rFonts w:cs="Calibri"/>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62F6A"/>
    <w:multiLevelType w:val="singleLevel"/>
    <w:tmpl w:val="2E462F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D84EA"/>
    <w:rsid w:val="33FD8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99"/>
    <w:pPr>
      <w:spacing w:line="360" w:lineRule="auto"/>
    </w:pPr>
    <w:rPr>
      <w:sz w:val="24"/>
    </w:rPr>
  </w:style>
  <w:style w:type="paragraph" w:customStyle="1" w:styleId="3">
    <w:name w:val="正文文本缩进1"/>
    <w:basedOn w:val="1"/>
    <w:qFormat/>
    <w:uiPriority w:val="99"/>
    <w:pPr>
      <w:spacing w:line="150" w:lineRule="atLeast"/>
      <w:ind w:firstLine="420" w:firstLineChars="200"/>
      <w:textAlignment w:val="baseline"/>
    </w:pPr>
  </w:style>
  <w:style w:type="paragraph" w:styleId="4">
    <w:name w:val="Body Text Indent"/>
    <w:basedOn w:val="1"/>
    <w:next w:val="5"/>
    <w:qFormat/>
    <w:uiPriority w:val="0"/>
    <w:pPr>
      <w:spacing w:after="120"/>
      <w:ind w:left="420" w:leftChars="200"/>
    </w:pPr>
    <w:rPr>
      <w:szCs w:val="24"/>
    </w:rPr>
  </w:style>
  <w:style w:type="paragraph" w:styleId="5">
    <w:name w:val="envelope return"/>
    <w:basedOn w:val="1"/>
    <w:unhideWhenUsed/>
    <w:qFormat/>
    <w:uiPriority w:val="99"/>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pPr>
      <w:spacing w:before="120" w:after="120"/>
      <w:jc w:val="center"/>
    </w:pPr>
    <w:rPr>
      <w:rFonts w:ascii="黑体" w:eastAsia="黑体"/>
      <w:b/>
      <w:bCs/>
      <w:sz w:val="30"/>
      <w:szCs w:val="30"/>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2"/>
    <w:basedOn w:val="4"/>
    <w:unhideWhenUsed/>
    <w:qFormat/>
    <w:uiPriority w:val="99"/>
    <w:pPr>
      <w:ind w:firstLine="420" w:firstLineChars="200"/>
    </w:pPr>
  </w:style>
  <w:style w:type="character" w:customStyle="1" w:styleId="13">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2022-08-22T10:59:00Z</dcterms:created>
  <dc:creator>陈溢鹏</dc:creator>
  <cp:lastModifiedBy>陈溢鹏</cp:lastModifiedBy>
  <dcterms:modified xsi:type="dcterms:W3CDTF">2022-08-22T11:01:23Z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40B487D7E9656D831FF1026321B30F5B</vt:lpwstr>
  </property>
</Properties>
</file>