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BF" w:rsidRDefault="001C2FC7">
      <w:pPr>
        <w:pStyle w:val="a5"/>
        <w:spacing w:before="0" w:beforeAutospacing="0" w:after="0" w:afterAutospacing="0" w:line="480" w:lineRule="auto"/>
        <w:ind w:firstLine="480"/>
        <w:jc w:val="center"/>
        <w:rPr>
          <w:rStyle w:val="a6"/>
          <w:rFonts w:ascii="仿宋" w:eastAsia="仿宋" w:hAnsi="仿宋"/>
          <w:b w:val="0"/>
          <w:bCs w:val="0"/>
          <w:sz w:val="32"/>
          <w:szCs w:val="28"/>
        </w:rPr>
      </w:pPr>
      <w:r>
        <w:rPr>
          <w:rStyle w:val="a6"/>
          <w:rFonts w:ascii="仿宋" w:eastAsia="仿宋" w:hAnsi="仿宋" w:hint="eastAsia"/>
          <w:b w:val="0"/>
          <w:bCs w:val="0"/>
          <w:sz w:val="32"/>
          <w:szCs w:val="28"/>
        </w:rPr>
        <w:t>南通市财政局办公自动化系统、综合业务平台及资产管理系统运</w:t>
      </w:r>
      <w:proofErr w:type="gramStart"/>
      <w:r>
        <w:rPr>
          <w:rStyle w:val="a6"/>
          <w:rFonts w:ascii="仿宋" w:eastAsia="仿宋" w:hAnsi="仿宋" w:hint="eastAsia"/>
          <w:b w:val="0"/>
          <w:bCs w:val="0"/>
          <w:sz w:val="32"/>
          <w:szCs w:val="28"/>
        </w:rPr>
        <w:t>维项目</w:t>
      </w:r>
      <w:proofErr w:type="gramEnd"/>
      <w:r>
        <w:rPr>
          <w:rStyle w:val="a6"/>
          <w:rFonts w:ascii="仿宋" w:eastAsia="仿宋" w:hAnsi="仿宋" w:hint="eastAsia"/>
          <w:b w:val="0"/>
          <w:bCs w:val="0"/>
          <w:sz w:val="32"/>
          <w:szCs w:val="28"/>
        </w:rPr>
        <w:t>单一来源采购公告</w:t>
      </w:r>
    </w:p>
    <w:p w:rsidR="007456BF" w:rsidRDefault="007456BF">
      <w:pPr>
        <w:pStyle w:val="a5"/>
        <w:spacing w:before="0" w:beforeAutospacing="0" w:after="0" w:afterAutospacing="0" w:line="480" w:lineRule="auto"/>
        <w:ind w:firstLine="480"/>
        <w:rPr>
          <w:rStyle w:val="a6"/>
          <w:rFonts w:ascii="仿宋" w:eastAsia="仿宋" w:hAnsi="仿宋"/>
          <w:b w:val="0"/>
          <w:bCs w:val="0"/>
          <w:sz w:val="28"/>
          <w:szCs w:val="28"/>
        </w:rPr>
      </w:pPr>
    </w:p>
    <w:p w:rsidR="007456BF" w:rsidRDefault="001C2FC7">
      <w:pPr>
        <w:pStyle w:val="a5"/>
        <w:spacing w:before="0" w:beforeAutospacing="0" w:after="0" w:afterAutospacing="0" w:line="480" w:lineRule="auto"/>
        <w:ind w:firstLine="480"/>
        <w:rPr>
          <w:rFonts w:ascii="仿宋" w:eastAsia="仿宋" w:hAnsi="仿宋"/>
          <w:sz w:val="28"/>
          <w:szCs w:val="28"/>
        </w:rPr>
      </w:pPr>
      <w:r>
        <w:rPr>
          <w:rStyle w:val="a6"/>
          <w:rFonts w:ascii="仿宋" w:eastAsia="仿宋" w:hAnsi="仿宋"/>
          <w:b w:val="0"/>
          <w:bCs w:val="0"/>
          <w:sz w:val="28"/>
          <w:szCs w:val="28"/>
        </w:rPr>
        <w:t>一、项目名称：</w:t>
      </w:r>
      <w:r>
        <w:rPr>
          <w:rStyle w:val="a6"/>
          <w:rFonts w:ascii="仿宋" w:eastAsia="仿宋" w:hAnsi="仿宋" w:hint="eastAsia"/>
          <w:b w:val="0"/>
          <w:bCs w:val="0"/>
          <w:sz w:val="28"/>
          <w:szCs w:val="28"/>
        </w:rPr>
        <w:t>南通市财政局</w:t>
      </w:r>
      <w:bookmarkStart w:id="0" w:name="_GoBack"/>
      <w:bookmarkEnd w:id="0"/>
      <w:r>
        <w:rPr>
          <w:rStyle w:val="a6"/>
          <w:rFonts w:ascii="仿宋" w:eastAsia="仿宋" w:hAnsi="仿宋" w:hint="eastAsia"/>
          <w:b w:val="0"/>
          <w:bCs w:val="0"/>
          <w:sz w:val="28"/>
          <w:szCs w:val="28"/>
        </w:rPr>
        <w:t>办公自动化系统、综合业务平台及资产管理系统运维项目</w:t>
      </w:r>
    </w:p>
    <w:p w:rsidR="007456BF" w:rsidRPr="00222686" w:rsidRDefault="001C2FC7">
      <w:pPr>
        <w:pStyle w:val="a5"/>
        <w:spacing w:before="0" w:beforeAutospacing="0" w:after="0" w:afterAutospacing="0" w:line="480" w:lineRule="auto"/>
        <w:ind w:firstLine="480"/>
        <w:rPr>
          <w:rFonts w:ascii="仿宋" w:eastAsia="仿宋" w:hAnsi="仿宋"/>
          <w:sz w:val="28"/>
          <w:szCs w:val="28"/>
        </w:rPr>
      </w:pPr>
      <w:r w:rsidRPr="00222686">
        <w:rPr>
          <w:rStyle w:val="a6"/>
          <w:rFonts w:ascii="仿宋" w:eastAsia="仿宋" w:hAnsi="仿宋"/>
          <w:b w:val="0"/>
          <w:bCs w:val="0"/>
          <w:sz w:val="28"/>
          <w:szCs w:val="28"/>
        </w:rPr>
        <w:t>二、项目预算：</w:t>
      </w:r>
      <w:r w:rsidRPr="00222686">
        <w:rPr>
          <w:rStyle w:val="a6"/>
          <w:rFonts w:ascii="仿宋" w:eastAsia="仿宋" w:hAnsi="仿宋"/>
          <w:b w:val="0"/>
          <w:bCs w:val="0"/>
          <w:sz w:val="28"/>
          <w:szCs w:val="28"/>
          <w:u w:val="single"/>
        </w:rPr>
        <w:t xml:space="preserve"> </w:t>
      </w:r>
      <w:r w:rsidR="008D52FF" w:rsidRPr="00222686">
        <w:rPr>
          <w:rStyle w:val="a6"/>
          <w:rFonts w:ascii="仿宋" w:eastAsia="仿宋" w:hAnsi="仿宋" w:hint="eastAsia"/>
          <w:b w:val="0"/>
          <w:bCs w:val="0"/>
          <w:sz w:val="28"/>
          <w:szCs w:val="28"/>
          <w:u w:val="single"/>
        </w:rPr>
        <w:t>16万</w:t>
      </w:r>
      <w:r w:rsidR="002476E9" w:rsidRPr="00222686">
        <w:rPr>
          <w:rStyle w:val="a6"/>
          <w:rFonts w:ascii="仿宋" w:eastAsia="仿宋" w:hAnsi="仿宋" w:hint="eastAsia"/>
          <w:b w:val="0"/>
          <w:bCs w:val="0"/>
          <w:sz w:val="28"/>
          <w:szCs w:val="28"/>
          <w:u w:val="single"/>
        </w:rPr>
        <w:t>元</w:t>
      </w:r>
      <w:r w:rsidR="008D52FF" w:rsidRPr="00222686">
        <w:rPr>
          <w:rStyle w:val="a6"/>
          <w:rFonts w:ascii="仿宋" w:eastAsia="仿宋" w:hAnsi="仿宋" w:hint="eastAsia"/>
          <w:b w:val="0"/>
          <w:bCs w:val="0"/>
          <w:sz w:val="28"/>
          <w:szCs w:val="28"/>
          <w:u w:val="single"/>
        </w:rPr>
        <w:t xml:space="preserve"> </w:t>
      </w:r>
    </w:p>
    <w:p w:rsidR="007456BF" w:rsidRDefault="001C2FC7">
      <w:pPr>
        <w:pStyle w:val="a5"/>
        <w:spacing w:before="0" w:beforeAutospacing="0" w:after="0" w:afterAutospacing="0" w:line="480" w:lineRule="auto"/>
        <w:ind w:firstLine="480"/>
        <w:rPr>
          <w:rFonts w:ascii="仿宋" w:eastAsia="仿宋" w:hAnsi="仿宋"/>
          <w:sz w:val="28"/>
          <w:szCs w:val="28"/>
        </w:rPr>
      </w:pPr>
      <w:r>
        <w:rPr>
          <w:rStyle w:val="a6"/>
          <w:rFonts w:ascii="仿宋" w:eastAsia="仿宋" w:hAnsi="仿宋"/>
          <w:b w:val="0"/>
          <w:bCs w:val="0"/>
          <w:sz w:val="28"/>
          <w:szCs w:val="28"/>
        </w:rPr>
        <w:t>三、项目需求</w:t>
      </w:r>
      <w:r>
        <w:rPr>
          <w:rFonts w:ascii="仿宋" w:eastAsia="仿宋" w:hAnsi="仿宋"/>
          <w:sz w:val="28"/>
          <w:szCs w:val="28"/>
        </w:rPr>
        <w:t xml:space="preserve">： </w:t>
      </w:r>
    </w:p>
    <w:p w:rsidR="007456BF" w:rsidRDefault="001C2FC7">
      <w:pPr>
        <w:pStyle w:val="a5"/>
        <w:spacing w:before="0" w:beforeAutospacing="0" w:after="0" w:afterAutospacing="0" w:line="480" w:lineRule="auto"/>
        <w:ind w:firstLine="480"/>
        <w:rPr>
          <w:rFonts w:ascii="仿宋" w:eastAsia="仿宋" w:hAnsi="仿宋"/>
          <w:sz w:val="28"/>
          <w:szCs w:val="28"/>
        </w:rPr>
      </w:pPr>
      <w:r>
        <w:rPr>
          <w:rFonts w:ascii="仿宋" w:eastAsia="仿宋" w:hAnsi="仿宋" w:hint="eastAsia"/>
          <w:sz w:val="28"/>
          <w:szCs w:val="28"/>
        </w:rPr>
        <w:t>1.详细需求</w:t>
      </w:r>
    </w:p>
    <w:p w:rsidR="007456BF" w:rsidRDefault="001C2FC7">
      <w:pPr>
        <w:pStyle w:val="a7"/>
        <w:numPr>
          <w:ilvl w:val="0"/>
          <w:numId w:val="2"/>
        </w:numPr>
        <w:ind w:firstLineChars="0" w:hanging="60"/>
        <w:rPr>
          <w:rFonts w:ascii="仿宋" w:eastAsia="仿宋" w:hAnsi="仿宋" w:cs="仿宋"/>
          <w:b/>
          <w:bCs/>
        </w:rPr>
      </w:pPr>
      <w:r>
        <w:rPr>
          <w:rFonts w:ascii="仿宋" w:eastAsia="仿宋" w:hAnsi="仿宋" w:cs="仿宋" w:hint="eastAsia"/>
          <w:b/>
          <w:bCs/>
        </w:rPr>
        <w:t>办公自动化系统</w:t>
      </w:r>
    </w:p>
    <w:p w:rsidR="007456BF" w:rsidRDefault="001C2FC7">
      <w:pPr>
        <w:numPr>
          <w:ilvl w:val="1"/>
          <w:numId w:val="2"/>
        </w:numPr>
        <w:rPr>
          <w:rFonts w:ascii="仿宋" w:eastAsia="仿宋" w:hAnsi="仿宋" w:cs="仿宋"/>
          <w:sz w:val="28"/>
        </w:rPr>
      </w:pPr>
      <w:r>
        <w:rPr>
          <w:rFonts w:ascii="仿宋" w:eastAsia="仿宋" w:hAnsi="仿宋" w:cs="仿宋" w:hint="eastAsia"/>
          <w:sz w:val="28"/>
        </w:rPr>
        <w:t>系统流程调整</w:t>
      </w:r>
    </w:p>
    <w:p w:rsidR="007456BF" w:rsidRDefault="001C2FC7">
      <w:pPr>
        <w:ind w:left="1120"/>
        <w:rPr>
          <w:rFonts w:ascii="仿宋" w:eastAsia="仿宋" w:hAnsi="仿宋" w:cs="仿宋"/>
          <w:sz w:val="28"/>
        </w:rPr>
      </w:pPr>
      <w:r>
        <w:rPr>
          <w:rFonts w:ascii="仿宋" w:eastAsia="仿宋" w:hAnsi="仿宋" w:cs="仿宋" w:hint="eastAsia"/>
          <w:sz w:val="28"/>
        </w:rPr>
        <w:t>根据用户需要对系统中相关的业务的办理流程进行调整。</w:t>
      </w:r>
    </w:p>
    <w:p w:rsidR="007456BF" w:rsidRDefault="001C2FC7">
      <w:pPr>
        <w:numPr>
          <w:ilvl w:val="1"/>
          <w:numId w:val="2"/>
        </w:numPr>
        <w:rPr>
          <w:rFonts w:ascii="仿宋" w:eastAsia="仿宋" w:hAnsi="仿宋" w:cs="仿宋"/>
          <w:sz w:val="28"/>
        </w:rPr>
      </w:pPr>
      <w:r>
        <w:rPr>
          <w:rFonts w:ascii="仿宋" w:eastAsia="仿宋" w:hAnsi="仿宋" w:cs="仿宋" w:hint="eastAsia"/>
          <w:sz w:val="28"/>
        </w:rPr>
        <w:t>系统数据维护</w:t>
      </w:r>
    </w:p>
    <w:p w:rsidR="007456BF" w:rsidRDefault="001C2FC7">
      <w:pPr>
        <w:ind w:left="1120"/>
        <w:rPr>
          <w:rFonts w:ascii="仿宋" w:eastAsia="仿宋" w:hAnsi="仿宋" w:cs="仿宋"/>
          <w:sz w:val="28"/>
        </w:rPr>
      </w:pPr>
      <w:r>
        <w:rPr>
          <w:rFonts w:ascii="仿宋" w:eastAsia="仿宋" w:hAnsi="仿宋" w:cs="仿宋" w:hint="eastAsia"/>
          <w:sz w:val="28"/>
        </w:rPr>
        <w:t>在数据库中维护系统运行过程中出现的错误数据和</w:t>
      </w:r>
      <w:proofErr w:type="gramStart"/>
      <w:r>
        <w:rPr>
          <w:rFonts w:ascii="仿宋" w:eastAsia="仿宋" w:hAnsi="仿宋" w:cs="仿宋" w:hint="eastAsia"/>
          <w:sz w:val="28"/>
        </w:rPr>
        <w:t>脏数据</w:t>
      </w:r>
      <w:proofErr w:type="gramEnd"/>
      <w:r>
        <w:rPr>
          <w:rFonts w:ascii="仿宋" w:eastAsia="仿宋" w:hAnsi="仿宋" w:cs="仿宋" w:hint="eastAsia"/>
          <w:sz w:val="28"/>
        </w:rPr>
        <w:t>，并及时进行数据备份，保障系统正常运行。</w:t>
      </w:r>
    </w:p>
    <w:p w:rsidR="007456BF" w:rsidRDefault="001C2FC7">
      <w:pPr>
        <w:numPr>
          <w:ilvl w:val="1"/>
          <w:numId w:val="2"/>
        </w:numPr>
        <w:rPr>
          <w:rFonts w:ascii="仿宋" w:eastAsia="仿宋" w:hAnsi="仿宋" w:cs="仿宋"/>
          <w:sz w:val="28"/>
        </w:rPr>
      </w:pPr>
      <w:r>
        <w:rPr>
          <w:rFonts w:ascii="仿宋" w:eastAsia="仿宋" w:hAnsi="仿宋" w:cs="仿宋" w:hint="eastAsia"/>
          <w:sz w:val="28"/>
        </w:rPr>
        <w:t>公文交换接口维护</w:t>
      </w:r>
    </w:p>
    <w:p w:rsidR="007456BF" w:rsidRDefault="001C2FC7">
      <w:pPr>
        <w:ind w:left="1120"/>
        <w:rPr>
          <w:rFonts w:ascii="仿宋" w:eastAsia="仿宋" w:hAnsi="仿宋" w:cs="仿宋"/>
          <w:sz w:val="28"/>
        </w:rPr>
      </w:pPr>
      <w:r>
        <w:rPr>
          <w:rFonts w:ascii="仿宋" w:eastAsia="仿宋" w:hAnsi="仿宋" w:cs="仿宋" w:hint="eastAsia"/>
          <w:sz w:val="28"/>
        </w:rPr>
        <w:t>公文交换接口包括省厅接口和市级接口，日常维护包括保障接口正常运行，同时对省厅系统、市级系统做出的变动及时沟通和对接口进行相应调整。</w:t>
      </w:r>
    </w:p>
    <w:p w:rsidR="007456BF" w:rsidRDefault="001C2FC7">
      <w:pPr>
        <w:numPr>
          <w:ilvl w:val="1"/>
          <w:numId w:val="2"/>
        </w:numPr>
        <w:rPr>
          <w:rFonts w:ascii="仿宋" w:eastAsia="仿宋" w:hAnsi="仿宋" w:cs="仿宋"/>
          <w:sz w:val="28"/>
        </w:rPr>
      </w:pPr>
      <w:r>
        <w:rPr>
          <w:rFonts w:ascii="仿宋" w:eastAsia="仿宋" w:hAnsi="仿宋" w:cs="仿宋" w:hint="eastAsia"/>
          <w:sz w:val="28"/>
        </w:rPr>
        <w:t>新增需求的功能实现</w:t>
      </w:r>
    </w:p>
    <w:p w:rsidR="007456BF" w:rsidRDefault="001C2FC7">
      <w:pPr>
        <w:ind w:left="1120"/>
        <w:rPr>
          <w:rFonts w:ascii="仿宋" w:eastAsia="仿宋" w:hAnsi="仿宋" w:cs="仿宋"/>
          <w:sz w:val="28"/>
        </w:rPr>
      </w:pPr>
      <w:r>
        <w:rPr>
          <w:rFonts w:ascii="仿宋" w:eastAsia="仿宋" w:hAnsi="仿宋" w:cs="仿宋" w:hint="eastAsia"/>
          <w:sz w:val="28"/>
        </w:rPr>
        <w:t>在办公OA系统中实现各处室提出的新需求。</w:t>
      </w:r>
    </w:p>
    <w:p w:rsidR="007456BF" w:rsidRDefault="001C2FC7">
      <w:pPr>
        <w:numPr>
          <w:ilvl w:val="1"/>
          <w:numId w:val="2"/>
        </w:numPr>
        <w:rPr>
          <w:rFonts w:ascii="仿宋" w:eastAsia="仿宋" w:hAnsi="仿宋" w:cs="仿宋"/>
          <w:sz w:val="28"/>
        </w:rPr>
      </w:pPr>
      <w:r>
        <w:rPr>
          <w:rFonts w:ascii="仿宋" w:eastAsia="仿宋" w:hAnsi="仿宋" w:cs="仿宋" w:hint="eastAsia"/>
          <w:sz w:val="28"/>
        </w:rPr>
        <w:t>整理数据报表，调整页面内容</w:t>
      </w:r>
    </w:p>
    <w:p w:rsidR="007456BF" w:rsidRDefault="001C2FC7">
      <w:pPr>
        <w:ind w:left="1120"/>
        <w:rPr>
          <w:rFonts w:ascii="仿宋" w:eastAsia="仿宋" w:hAnsi="仿宋" w:cs="仿宋"/>
          <w:sz w:val="28"/>
        </w:rPr>
      </w:pPr>
      <w:r>
        <w:rPr>
          <w:rFonts w:ascii="仿宋" w:eastAsia="仿宋" w:hAnsi="仿宋" w:cs="仿宋" w:hint="eastAsia"/>
          <w:sz w:val="28"/>
        </w:rPr>
        <w:t>根据要求整理和导出各种数据报表，根据不同主题调整首页</w:t>
      </w:r>
      <w:r>
        <w:rPr>
          <w:rFonts w:ascii="仿宋" w:eastAsia="仿宋" w:hAnsi="仿宋" w:cs="仿宋" w:hint="eastAsia"/>
          <w:sz w:val="28"/>
        </w:rPr>
        <w:lastRenderedPageBreak/>
        <w:t>浮动窗口内容。</w:t>
      </w:r>
    </w:p>
    <w:p w:rsidR="007456BF" w:rsidRDefault="001C2FC7">
      <w:pPr>
        <w:numPr>
          <w:ilvl w:val="1"/>
          <w:numId w:val="2"/>
        </w:numPr>
        <w:rPr>
          <w:rFonts w:ascii="仿宋" w:eastAsia="仿宋" w:hAnsi="仿宋" w:cs="仿宋"/>
          <w:sz w:val="28"/>
        </w:rPr>
      </w:pPr>
      <w:r>
        <w:rPr>
          <w:rFonts w:ascii="仿宋" w:eastAsia="仿宋" w:hAnsi="仿宋" w:cs="仿宋" w:hint="eastAsia"/>
          <w:sz w:val="28"/>
        </w:rPr>
        <w:t>系统问题优化</w:t>
      </w:r>
    </w:p>
    <w:p w:rsidR="007456BF" w:rsidRDefault="001C2FC7">
      <w:pPr>
        <w:ind w:left="1120"/>
        <w:rPr>
          <w:rFonts w:ascii="仿宋" w:eastAsia="仿宋" w:hAnsi="仿宋" w:cs="仿宋"/>
          <w:sz w:val="28"/>
        </w:rPr>
      </w:pPr>
      <w:r>
        <w:rPr>
          <w:rFonts w:ascii="仿宋" w:eastAsia="仿宋" w:hAnsi="仿宋" w:cs="仿宋" w:hint="eastAsia"/>
          <w:sz w:val="28"/>
        </w:rPr>
        <w:t>及时解决系统运行过程中出现的问题，对系统运行进行相关优化。</w:t>
      </w:r>
    </w:p>
    <w:p w:rsidR="007456BF" w:rsidRDefault="001C2FC7">
      <w:pPr>
        <w:pStyle w:val="a7"/>
        <w:numPr>
          <w:ilvl w:val="0"/>
          <w:numId w:val="2"/>
        </w:numPr>
        <w:ind w:firstLineChars="0" w:hanging="60"/>
        <w:rPr>
          <w:rFonts w:ascii="仿宋" w:eastAsia="仿宋" w:hAnsi="仿宋" w:cs="仿宋"/>
          <w:b/>
          <w:bCs/>
        </w:rPr>
      </w:pPr>
      <w:r>
        <w:rPr>
          <w:rFonts w:ascii="仿宋" w:eastAsia="仿宋" w:hAnsi="仿宋" w:cs="仿宋" w:hint="eastAsia"/>
          <w:b/>
          <w:bCs/>
        </w:rPr>
        <w:t>综合业务平台</w:t>
      </w:r>
    </w:p>
    <w:p w:rsidR="007456BF" w:rsidRDefault="001C2FC7">
      <w:pPr>
        <w:numPr>
          <w:ilvl w:val="1"/>
          <w:numId w:val="2"/>
        </w:numPr>
        <w:rPr>
          <w:rFonts w:ascii="仿宋" w:eastAsia="仿宋" w:hAnsi="仿宋" w:cs="仿宋"/>
          <w:sz w:val="28"/>
        </w:rPr>
      </w:pPr>
      <w:r>
        <w:rPr>
          <w:rFonts w:ascii="仿宋" w:eastAsia="仿宋" w:hAnsi="仿宋" w:cs="仿宋" w:hint="eastAsia"/>
          <w:sz w:val="28"/>
        </w:rPr>
        <w:t>保障单位KEY正常使用</w:t>
      </w:r>
    </w:p>
    <w:p w:rsidR="007456BF" w:rsidRDefault="001C2FC7">
      <w:pPr>
        <w:ind w:left="1120"/>
        <w:rPr>
          <w:rFonts w:ascii="仿宋" w:eastAsia="仿宋" w:hAnsi="仿宋" w:cs="仿宋"/>
          <w:sz w:val="28"/>
        </w:rPr>
      </w:pPr>
      <w:r>
        <w:rPr>
          <w:rFonts w:ascii="仿宋" w:eastAsia="仿宋" w:hAnsi="仿宋" w:cs="仿宋" w:hint="eastAsia"/>
          <w:sz w:val="28"/>
        </w:rPr>
        <w:t>单位KEY在日常使用过程中经常出现系统无法辨认或者无法读取等问题，帮用户解决此类问题，保障用户使用。</w:t>
      </w:r>
    </w:p>
    <w:p w:rsidR="007456BF" w:rsidRDefault="001C2FC7">
      <w:pPr>
        <w:numPr>
          <w:ilvl w:val="1"/>
          <w:numId w:val="2"/>
        </w:numPr>
        <w:rPr>
          <w:rFonts w:ascii="仿宋" w:eastAsia="仿宋" w:hAnsi="仿宋" w:cs="仿宋"/>
          <w:sz w:val="28"/>
        </w:rPr>
      </w:pPr>
      <w:r>
        <w:rPr>
          <w:rFonts w:ascii="仿宋" w:eastAsia="仿宋" w:hAnsi="仿宋" w:cs="仿宋" w:hint="eastAsia"/>
          <w:sz w:val="28"/>
        </w:rPr>
        <w:t>系统程序优化</w:t>
      </w:r>
    </w:p>
    <w:p w:rsidR="007456BF" w:rsidRDefault="001C2FC7">
      <w:pPr>
        <w:ind w:left="1120"/>
        <w:rPr>
          <w:rFonts w:ascii="仿宋" w:eastAsia="仿宋" w:hAnsi="仿宋" w:cs="仿宋"/>
          <w:sz w:val="28"/>
        </w:rPr>
      </w:pPr>
      <w:r>
        <w:rPr>
          <w:rFonts w:ascii="仿宋" w:eastAsia="仿宋" w:hAnsi="仿宋" w:cs="仿宋" w:hint="eastAsia"/>
          <w:sz w:val="28"/>
        </w:rPr>
        <w:t>根据使用情况和用户需求对系统进行优化调整。</w:t>
      </w:r>
    </w:p>
    <w:p w:rsidR="007456BF" w:rsidRDefault="001C2FC7">
      <w:pPr>
        <w:numPr>
          <w:ilvl w:val="1"/>
          <w:numId w:val="2"/>
        </w:numPr>
        <w:rPr>
          <w:rFonts w:ascii="仿宋" w:eastAsia="仿宋" w:hAnsi="仿宋" w:cs="仿宋"/>
          <w:sz w:val="28"/>
        </w:rPr>
      </w:pPr>
      <w:r>
        <w:rPr>
          <w:rFonts w:ascii="仿宋" w:eastAsia="仿宋" w:hAnsi="仿宋" w:cs="仿宋" w:hint="eastAsia"/>
          <w:sz w:val="28"/>
        </w:rPr>
        <w:t>新系统对接</w:t>
      </w:r>
    </w:p>
    <w:p w:rsidR="007456BF" w:rsidRDefault="001C2FC7">
      <w:pPr>
        <w:ind w:left="1120"/>
        <w:rPr>
          <w:rFonts w:ascii="仿宋" w:eastAsia="仿宋" w:hAnsi="仿宋" w:cs="仿宋"/>
          <w:sz w:val="28"/>
        </w:rPr>
      </w:pPr>
      <w:r>
        <w:rPr>
          <w:rFonts w:ascii="仿宋" w:eastAsia="仿宋" w:hAnsi="仿宋" w:cs="仿宋" w:hint="eastAsia"/>
          <w:sz w:val="28"/>
        </w:rPr>
        <w:t>与新上线的相关业务系统对接，将系统纳入统一登录平台。</w:t>
      </w:r>
    </w:p>
    <w:p w:rsidR="007456BF" w:rsidRDefault="001C2FC7">
      <w:pPr>
        <w:numPr>
          <w:ilvl w:val="1"/>
          <w:numId w:val="2"/>
        </w:numPr>
        <w:rPr>
          <w:rFonts w:ascii="仿宋" w:eastAsia="仿宋" w:hAnsi="仿宋" w:cs="仿宋"/>
          <w:sz w:val="28"/>
        </w:rPr>
      </w:pPr>
      <w:r>
        <w:rPr>
          <w:rFonts w:ascii="仿宋" w:eastAsia="仿宋" w:hAnsi="仿宋" w:cs="仿宋" w:hint="eastAsia"/>
          <w:sz w:val="28"/>
        </w:rPr>
        <w:t>新老系统过渡</w:t>
      </w:r>
    </w:p>
    <w:p w:rsidR="007456BF" w:rsidRDefault="001C2FC7">
      <w:pPr>
        <w:ind w:left="1120"/>
        <w:rPr>
          <w:rFonts w:ascii="仿宋" w:eastAsia="仿宋" w:hAnsi="仿宋" w:cs="仿宋"/>
          <w:sz w:val="28"/>
        </w:rPr>
      </w:pPr>
      <w:r>
        <w:rPr>
          <w:rFonts w:ascii="仿宋" w:eastAsia="仿宋" w:hAnsi="仿宋" w:cs="仿宋" w:hint="eastAsia"/>
          <w:sz w:val="28"/>
        </w:rPr>
        <w:t>保障业务系统新老过渡时统一登录平台中的相关数据协同。</w:t>
      </w:r>
    </w:p>
    <w:p w:rsidR="007456BF" w:rsidRDefault="001C2FC7">
      <w:pPr>
        <w:numPr>
          <w:ilvl w:val="1"/>
          <w:numId w:val="2"/>
        </w:numPr>
        <w:rPr>
          <w:rFonts w:ascii="仿宋" w:eastAsia="仿宋" w:hAnsi="仿宋" w:cs="仿宋"/>
          <w:sz w:val="28"/>
        </w:rPr>
      </w:pPr>
      <w:r>
        <w:rPr>
          <w:rFonts w:ascii="仿宋" w:eastAsia="仿宋" w:hAnsi="仿宋" w:cs="仿宋" w:hint="eastAsia"/>
          <w:sz w:val="28"/>
        </w:rPr>
        <w:t>数据处理</w:t>
      </w:r>
    </w:p>
    <w:p w:rsidR="007456BF" w:rsidRDefault="001C2FC7">
      <w:pPr>
        <w:ind w:left="1120"/>
        <w:rPr>
          <w:rFonts w:ascii="仿宋" w:eastAsia="仿宋" w:hAnsi="仿宋" w:cs="仿宋"/>
          <w:sz w:val="28"/>
        </w:rPr>
      </w:pPr>
      <w:r>
        <w:rPr>
          <w:rFonts w:ascii="仿宋" w:eastAsia="仿宋" w:hAnsi="仿宋" w:cs="仿宋" w:hint="eastAsia"/>
          <w:sz w:val="28"/>
        </w:rPr>
        <w:t>系统问题数据的处理和数据备份。</w:t>
      </w:r>
    </w:p>
    <w:p w:rsidR="007456BF" w:rsidRDefault="001C2FC7">
      <w:pPr>
        <w:pStyle w:val="a7"/>
        <w:numPr>
          <w:ilvl w:val="0"/>
          <w:numId w:val="2"/>
        </w:numPr>
        <w:ind w:firstLineChars="0" w:hanging="60"/>
        <w:rPr>
          <w:rFonts w:ascii="仿宋" w:eastAsia="仿宋" w:hAnsi="仿宋" w:cs="仿宋"/>
          <w:b/>
          <w:bCs/>
        </w:rPr>
      </w:pPr>
      <w:r>
        <w:rPr>
          <w:rFonts w:ascii="仿宋" w:eastAsia="仿宋" w:hAnsi="仿宋" w:cs="仿宋" w:hint="eastAsia"/>
          <w:b/>
          <w:bCs/>
        </w:rPr>
        <w:t>资产管理系统</w:t>
      </w:r>
    </w:p>
    <w:p w:rsidR="007456BF" w:rsidRDefault="001C2FC7">
      <w:pPr>
        <w:numPr>
          <w:ilvl w:val="1"/>
          <w:numId w:val="2"/>
        </w:numPr>
        <w:rPr>
          <w:rFonts w:ascii="仿宋" w:eastAsia="仿宋" w:hAnsi="仿宋" w:cs="仿宋"/>
          <w:sz w:val="28"/>
        </w:rPr>
      </w:pPr>
      <w:r>
        <w:rPr>
          <w:rFonts w:ascii="仿宋" w:eastAsia="仿宋" w:hAnsi="仿宋" w:cs="仿宋" w:hint="eastAsia"/>
          <w:color w:val="000000"/>
          <w:sz w:val="28"/>
        </w:rPr>
        <w:t>数据整理维护</w:t>
      </w:r>
    </w:p>
    <w:p w:rsidR="007456BF" w:rsidRDefault="001C2FC7">
      <w:pPr>
        <w:ind w:left="1120"/>
        <w:rPr>
          <w:rFonts w:ascii="仿宋" w:eastAsia="仿宋" w:hAnsi="仿宋" w:cs="仿宋"/>
          <w:sz w:val="28"/>
        </w:rPr>
      </w:pPr>
      <w:r>
        <w:rPr>
          <w:rFonts w:ascii="仿宋" w:eastAsia="仿宋" w:hAnsi="仿宋" w:cs="仿宋" w:hint="eastAsia"/>
          <w:color w:val="000000"/>
          <w:sz w:val="28"/>
        </w:rPr>
        <w:t>帮助企业整理和维护数据</w:t>
      </w:r>
    </w:p>
    <w:p w:rsidR="007456BF" w:rsidRDefault="001C2FC7">
      <w:pPr>
        <w:numPr>
          <w:ilvl w:val="1"/>
          <w:numId w:val="2"/>
        </w:numPr>
        <w:rPr>
          <w:rFonts w:ascii="仿宋" w:eastAsia="仿宋" w:hAnsi="仿宋" w:cs="仿宋"/>
          <w:sz w:val="28"/>
        </w:rPr>
      </w:pPr>
      <w:r>
        <w:rPr>
          <w:rFonts w:ascii="仿宋" w:eastAsia="仿宋" w:hAnsi="仿宋" w:cs="仿宋" w:hint="eastAsia"/>
          <w:color w:val="000000"/>
          <w:sz w:val="28"/>
        </w:rPr>
        <w:t>远程指导</w:t>
      </w:r>
    </w:p>
    <w:p w:rsidR="007456BF" w:rsidRDefault="001C2FC7">
      <w:pPr>
        <w:ind w:left="1120"/>
        <w:rPr>
          <w:rFonts w:ascii="仿宋" w:eastAsia="仿宋" w:hAnsi="仿宋" w:cs="仿宋"/>
          <w:sz w:val="28"/>
        </w:rPr>
      </w:pPr>
      <w:r>
        <w:rPr>
          <w:rFonts w:ascii="仿宋" w:eastAsia="仿宋" w:hAnsi="仿宋" w:cs="仿宋" w:hint="eastAsia"/>
          <w:color w:val="000000"/>
          <w:sz w:val="28"/>
        </w:rPr>
        <w:t>通过远程操作指导用户使用系统功能</w:t>
      </w:r>
    </w:p>
    <w:p w:rsidR="007456BF" w:rsidRDefault="001C2FC7">
      <w:pPr>
        <w:numPr>
          <w:ilvl w:val="1"/>
          <w:numId w:val="2"/>
        </w:numPr>
        <w:rPr>
          <w:rFonts w:ascii="仿宋" w:eastAsia="仿宋" w:hAnsi="仿宋" w:cs="仿宋"/>
          <w:sz w:val="28"/>
        </w:rPr>
      </w:pPr>
      <w:r>
        <w:rPr>
          <w:rFonts w:ascii="仿宋" w:eastAsia="仿宋" w:hAnsi="仿宋" w:cs="仿宋" w:hint="eastAsia"/>
          <w:color w:val="000000"/>
          <w:sz w:val="28"/>
        </w:rPr>
        <w:t>程序调整</w:t>
      </w:r>
    </w:p>
    <w:p w:rsidR="007456BF" w:rsidRDefault="001C2FC7">
      <w:pPr>
        <w:ind w:left="1120"/>
        <w:rPr>
          <w:rFonts w:ascii="仿宋" w:eastAsia="仿宋" w:hAnsi="仿宋" w:cs="仿宋"/>
          <w:sz w:val="28"/>
        </w:rPr>
      </w:pPr>
      <w:r>
        <w:rPr>
          <w:rFonts w:ascii="仿宋" w:eastAsia="仿宋" w:hAnsi="仿宋" w:cs="仿宋" w:hint="eastAsia"/>
          <w:color w:val="000000"/>
          <w:sz w:val="28"/>
        </w:rPr>
        <w:lastRenderedPageBreak/>
        <w:t>根据使用情况进行系统调整和优化</w:t>
      </w:r>
    </w:p>
    <w:p w:rsidR="007456BF" w:rsidRDefault="001C2FC7">
      <w:pPr>
        <w:numPr>
          <w:ilvl w:val="1"/>
          <w:numId w:val="2"/>
        </w:numPr>
        <w:rPr>
          <w:rFonts w:ascii="仿宋" w:eastAsia="仿宋" w:hAnsi="仿宋" w:cs="仿宋"/>
          <w:sz w:val="28"/>
        </w:rPr>
      </w:pPr>
      <w:r>
        <w:rPr>
          <w:rFonts w:ascii="仿宋" w:eastAsia="仿宋" w:hAnsi="仿宋" w:cs="仿宋" w:hint="eastAsia"/>
          <w:color w:val="000000"/>
          <w:sz w:val="28"/>
        </w:rPr>
        <w:t>数据报表导出</w:t>
      </w:r>
    </w:p>
    <w:p w:rsidR="007456BF" w:rsidRDefault="001C2FC7">
      <w:pPr>
        <w:pStyle w:val="a7"/>
        <w:ind w:leftChars="200" w:left="420" w:firstLine="560"/>
        <w:rPr>
          <w:rFonts w:ascii="仿宋" w:eastAsia="仿宋" w:hAnsi="仿宋" w:cs="仿宋"/>
        </w:rPr>
      </w:pPr>
      <w:r>
        <w:rPr>
          <w:rFonts w:ascii="仿宋" w:eastAsia="仿宋" w:hAnsi="仿宋" w:cs="仿宋" w:hint="eastAsia"/>
        </w:rPr>
        <w:t>协助用户导出相关数据报表。</w:t>
      </w:r>
    </w:p>
    <w:p w:rsidR="007456BF" w:rsidRDefault="007456BF">
      <w:pPr>
        <w:ind w:firstLineChars="200" w:firstLine="560"/>
        <w:rPr>
          <w:rFonts w:ascii="仿宋" w:eastAsia="仿宋" w:hAnsi="仿宋" w:cs="仿宋"/>
          <w:color w:val="000000"/>
          <w:sz w:val="28"/>
          <w:lang w:bidi="ar"/>
        </w:rPr>
      </w:pPr>
    </w:p>
    <w:p w:rsidR="007456BF" w:rsidRDefault="001C2FC7">
      <w:pPr>
        <w:numPr>
          <w:ilvl w:val="0"/>
          <w:numId w:val="3"/>
        </w:numPr>
        <w:ind w:firstLineChars="200" w:firstLine="560"/>
        <w:rPr>
          <w:rFonts w:ascii="仿宋" w:eastAsia="仿宋" w:hAnsi="仿宋"/>
          <w:sz w:val="28"/>
          <w:szCs w:val="28"/>
        </w:rPr>
      </w:pPr>
      <w:r>
        <w:rPr>
          <w:rFonts w:ascii="仿宋" w:eastAsia="仿宋" w:hAnsi="仿宋"/>
          <w:sz w:val="28"/>
          <w:szCs w:val="28"/>
        </w:rPr>
        <w:t>单一来源原因</w:t>
      </w:r>
    </w:p>
    <w:p w:rsidR="007456BF" w:rsidRDefault="001C2FC7" w:rsidP="002476E9">
      <w:pPr>
        <w:rPr>
          <w:rFonts w:ascii="仿宋" w:eastAsia="仿宋" w:hAnsi="仿宋"/>
          <w:sz w:val="28"/>
          <w:szCs w:val="28"/>
        </w:rPr>
      </w:pPr>
      <w:r>
        <w:rPr>
          <w:rFonts w:ascii="仿宋" w:eastAsia="仿宋" w:hAnsi="仿宋" w:hint="eastAsia"/>
          <w:sz w:val="28"/>
          <w:szCs w:val="28"/>
        </w:rPr>
        <w:t xml:space="preserve">   本次运</w:t>
      </w:r>
      <w:proofErr w:type="gramStart"/>
      <w:r>
        <w:rPr>
          <w:rFonts w:ascii="仿宋" w:eastAsia="仿宋" w:hAnsi="仿宋" w:hint="eastAsia"/>
          <w:sz w:val="28"/>
          <w:szCs w:val="28"/>
        </w:rPr>
        <w:t>维项目</w:t>
      </w:r>
      <w:proofErr w:type="gramEnd"/>
      <w:r>
        <w:rPr>
          <w:rFonts w:ascii="仿宋" w:eastAsia="仿宋" w:hAnsi="仿宋" w:hint="eastAsia"/>
          <w:sz w:val="28"/>
          <w:szCs w:val="28"/>
        </w:rPr>
        <w:t>招标以维护南通市财政局办公自动化系统、综合业务平台及资产管理系统的正常运行为宗旨，这几年随着系统不断更新和完善，导致近几年来维护工作量逐年攀升，为确保南通市财政局办公自动化系统、综合业务平台及资产管理系统的正常运行，所选择的服务商必须对上述系统非常</w:t>
      </w:r>
      <w:r w:rsidR="002476E9">
        <w:rPr>
          <w:rFonts w:ascii="仿宋" w:eastAsia="仿宋" w:hAnsi="仿宋" w:hint="eastAsia"/>
          <w:sz w:val="28"/>
          <w:szCs w:val="28"/>
        </w:rPr>
        <w:t>熟悉</w:t>
      </w:r>
      <w:r>
        <w:rPr>
          <w:rFonts w:ascii="仿宋" w:eastAsia="仿宋" w:hAnsi="仿宋" w:hint="eastAsia"/>
          <w:sz w:val="28"/>
          <w:szCs w:val="28"/>
        </w:rPr>
        <w:t>。</w:t>
      </w:r>
      <w:r w:rsidR="002476E9">
        <w:rPr>
          <w:rFonts w:ascii="仿宋" w:eastAsia="仿宋" w:hAnsi="仿宋" w:hint="eastAsia"/>
          <w:sz w:val="28"/>
          <w:szCs w:val="28"/>
        </w:rPr>
        <w:t>上述系统</w:t>
      </w:r>
      <w:r>
        <w:rPr>
          <w:rFonts w:ascii="仿宋" w:eastAsia="仿宋" w:hAnsi="仿宋" w:hint="eastAsia"/>
          <w:sz w:val="28"/>
          <w:szCs w:val="28"/>
        </w:rPr>
        <w:t>均由南通市华</w:t>
      </w:r>
      <w:proofErr w:type="gramStart"/>
      <w:r>
        <w:rPr>
          <w:rFonts w:ascii="仿宋" w:eastAsia="仿宋" w:hAnsi="仿宋" w:hint="eastAsia"/>
          <w:sz w:val="28"/>
          <w:szCs w:val="28"/>
        </w:rPr>
        <w:t>诚软件</w:t>
      </w:r>
      <w:proofErr w:type="gramEnd"/>
      <w:r>
        <w:rPr>
          <w:rFonts w:ascii="仿宋" w:eastAsia="仿宋" w:hAnsi="仿宋" w:hint="eastAsia"/>
          <w:sz w:val="28"/>
          <w:szCs w:val="28"/>
        </w:rPr>
        <w:t>有限公司为南通市财政局定制开发，由于南通市华</w:t>
      </w:r>
      <w:proofErr w:type="gramStart"/>
      <w:r>
        <w:rPr>
          <w:rFonts w:ascii="仿宋" w:eastAsia="仿宋" w:hAnsi="仿宋" w:hint="eastAsia"/>
          <w:sz w:val="28"/>
          <w:szCs w:val="28"/>
        </w:rPr>
        <w:t>诚软件</w:t>
      </w:r>
      <w:proofErr w:type="gramEnd"/>
      <w:r>
        <w:rPr>
          <w:rFonts w:ascii="仿宋" w:eastAsia="仿宋" w:hAnsi="仿宋" w:hint="eastAsia"/>
          <w:sz w:val="28"/>
          <w:szCs w:val="28"/>
        </w:rPr>
        <w:t>有限公司与江苏易蓝德信息科技有限公司为同一法人，2家公司共用专业的开发、维护团队，目前由于南通市华</w:t>
      </w:r>
      <w:proofErr w:type="gramStart"/>
      <w:r>
        <w:rPr>
          <w:rFonts w:ascii="仿宋" w:eastAsia="仿宋" w:hAnsi="仿宋" w:hint="eastAsia"/>
          <w:sz w:val="28"/>
          <w:szCs w:val="28"/>
        </w:rPr>
        <w:t>诚软件</w:t>
      </w:r>
      <w:proofErr w:type="gramEnd"/>
      <w:r>
        <w:rPr>
          <w:rFonts w:ascii="仿宋" w:eastAsia="仿宋" w:hAnsi="仿宋" w:hint="eastAsia"/>
          <w:sz w:val="28"/>
          <w:szCs w:val="28"/>
        </w:rPr>
        <w:t>有限公司所有业务全部移交江苏易蓝德信息科技有限公司，而且江苏易蓝德信息科技有限公司具有ISO9001、CMMI3资质、软件企业资质，能够确保南通市财政局办公自动化系统、综合业务平台及资产管理系统系统的正常运行维护。因此，本次运维服务选择江苏易蓝德信息科技有限公司。</w:t>
      </w:r>
    </w:p>
    <w:p w:rsidR="007456BF" w:rsidRDefault="001C2FC7">
      <w:pPr>
        <w:pStyle w:val="a5"/>
        <w:spacing w:before="0" w:beforeAutospacing="0" w:after="0" w:afterAutospacing="0" w:line="480" w:lineRule="auto"/>
        <w:ind w:firstLine="480"/>
        <w:rPr>
          <w:rFonts w:ascii="仿宋" w:eastAsia="仿宋" w:hAnsi="仿宋"/>
          <w:sz w:val="28"/>
          <w:szCs w:val="28"/>
        </w:rPr>
      </w:pPr>
      <w:r>
        <w:rPr>
          <w:rStyle w:val="a6"/>
          <w:rFonts w:ascii="仿宋" w:eastAsia="仿宋" w:hAnsi="仿宋"/>
          <w:b w:val="0"/>
          <w:bCs w:val="0"/>
          <w:sz w:val="28"/>
          <w:szCs w:val="28"/>
        </w:rPr>
        <w:t>四、单一来源供应商名称：</w:t>
      </w:r>
      <w:r>
        <w:rPr>
          <w:rStyle w:val="a6"/>
          <w:rFonts w:ascii="仿宋" w:eastAsia="仿宋" w:hAnsi="仿宋" w:hint="eastAsia"/>
          <w:b w:val="0"/>
          <w:bCs w:val="0"/>
          <w:sz w:val="28"/>
          <w:szCs w:val="28"/>
        </w:rPr>
        <w:t>江苏易蓝德信息科技有限公司</w:t>
      </w:r>
    </w:p>
    <w:p w:rsidR="007456BF" w:rsidRDefault="001C2FC7">
      <w:pPr>
        <w:pStyle w:val="a5"/>
        <w:spacing w:before="0" w:beforeAutospacing="0" w:after="0" w:afterAutospacing="0" w:line="480" w:lineRule="auto"/>
        <w:ind w:firstLine="480"/>
        <w:rPr>
          <w:rFonts w:ascii="仿宋" w:eastAsia="仿宋" w:hAnsi="仿宋"/>
          <w:sz w:val="28"/>
          <w:szCs w:val="28"/>
        </w:rPr>
      </w:pPr>
      <w:r>
        <w:rPr>
          <w:rStyle w:val="a6"/>
          <w:rFonts w:ascii="仿宋" w:eastAsia="仿宋" w:hAnsi="仿宋"/>
          <w:b w:val="0"/>
          <w:bCs w:val="0"/>
          <w:sz w:val="28"/>
          <w:szCs w:val="28"/>
        </w:rPr>
        <w:t>五、时间、地点和联系人信息</w:t>
      </w:r>
    </w:p>
    <w:p w:rsidR="007456BF" w:rsidRDefault="001C2FC7">
      <w:pPr>
        <w:pStyle w:val="a5"/>
        <w:spacing w:before="0" w:beforeAutospacing="0" w:after="0" w:afterAutospacing="0" w:line="480" w:lineRule="auto"/>
        <w:ind w:firstLine="480"/>
        <w:rPr>
          <w:rFonts w:ascii="仿宋" w:eastAsia="仿宋" w:hAnsi="仿宋"/>
          <w:sz w:val="28"/>
          <w:szCs w:val="28"/>
        </w:rPr>
      </w:pPr>
      <w:r>
        <w:rPr>
          <w:rFonts w:ascii="仿宋" w:eastAsia="仿宋" w:hAnsi="仿宋"/>
          <w:sz w:val="28"/>
          <w:szCs w:val="28"/>
        </w:rPr>
        <w:t>1.公示期：自本公示之日起3个工作日</w:t>
      </w:r>
    </w:p>
    <w:p w:rsidR="007456BF" w:rsidRPr="00606785" w:rsidRDefault="001C2FC7">
      <w:pPr>
        <w:pStyle w:val="a5"/>
        <w:spacing w:before="0" w:beforeAutospacing="0" w:after="0" w:afterAutospacing="0" w:line="480" w:lineRule="auto"/>
        <w:ind w:firstLine="480"/>
        <w:rPr>
          <w:rFonts w:ascii="仿宋" w:eastAsia="仿宋" w:hAnsi="仿宋"/>
          <w:sz w:val="28"/>
          <w:szCs w:val="28"/>
        </w:rPr>
      </w:pPr>
      <w:r>
        <w:rPr>
          <w:rFonts w:ascii="仿宋" w:eastAsia="仿宋" w:hAnsi="仿宋"/>
          <w:sz w:val="28"/>
          <w:szCs w:val="28"/>
        </w:rPr>
        <w:t>2.供应商响应文件接受截止及谈判开始时间：</w:t>
      </w:r>
      <w:r w:rsidR="00606785" w:rsidRPr="00606785">
        <w:rPr>
          <w:rFonts w:ascii="仿宋" w:eastAsia="仿宋" w:hAnsi="仿宋" w:hint="eastAsia"/>
          <w:sz w:val="28"/>
          <w:szCs w:val="28"/>
        </w:rPr>
        <w:t>2019</w:t>
      </w:r>
      <w:r w:rsidRPr="00606785">
        <w:rPr>
          <w:rFonts w:ascii="仿宋" w:eastAsia="仿宋" w:hAnsi="仿宋"/>
          <w:sz w:val="28"/>
          <w:szCs w:val="28"/>
        </w:rPr>
        <w:t>年</w:t>
      </w:r>
      <w:r w:rsidR="00606785" w:rsidRPr="00606785">
        <w:rPr>
          <w:rFonts w:ascii="仿宋" w:eastAsia="仿宋" w:hAnsi="仿宋" w:hint="eastAsia"/>
          <w:sz w:val="28"/>
          <w:szCs w:val="28"/>
        </w:rPr>
        <w:t>8</w:t>
      </w:r>
      <w:r w:rsidRPr="00606785">
        <w:rPr>
          <w:rFonts w:ascii="仿宋" w:eastAsia="仿宋" w:hAnsi="仿宋"/>
          <w:sz w:val="28"/>
          <w:szCs w:val="28"/>
        </w:rPr>
        <w:t>月</w:t>
      </w:r>
      <w:r w:rsidR="00606785" w:rsidRPr="00606785">
        <w:rPr>
          <w:rFonts w:ascii="仿宋" w:eastAsia="仿宋" w:hAnsi="仿宋" w:hint="eastAsia"/>
          <w:sz w:val="28"/>
          <w:szCs w:val="28"/>
        </w:rPr>
        <w:t>12</w:t>
      </w:r>
      <w:r w:rsidRPr="00606785">
        <w:rPr>
          <w:rFonts w:ascii="仿宋" w:eastAsia="仿宋" w:hAnsi="仿宋"/>
          <w:sz w:val="28"/>
          <w:szCs w:val="28"/>
        </w:rPr>
        <w:t xml:space="preserve">日 </w:t>
      </w:r>
    </w:p>
    <w:p w:rsidR="007456BF" w:rsidRDefault="001C2FC7">
      <w:pPr>
        <w:pStyle w:val="a5"/>
        <w:spacing w:before="0" w:beforeAutospacing="0" w:after="0" w:afterAutospacing="0" w:line="480" w:lineRule="auto"/>
        <w:ind w:firstLine="480"/>
        <w:rPr>
          <w:rFonts w:ascii="仿宋" w:eastAsia="仿宋" w:hAnsi="仿宋"/>
          <w:sz w:val="28"/>
          <w:szCs w:val="28"/>
        </w:rPr>
      </w:pPr>
      <w:r>
        <w:rPr>
          <w:rFonts w:ascii="仿宋" w:eastAsia="仿宋" w:hAnsi="仿宋"/>
          <w:sz w:val="28"/>
          <w:szCs w:val="28"/>
        </w:rPr>
        <w:t>3.谈判地点：南通市财政局</w:t>
      </w:r>
    </w:p>
    <w:p w:rsidR="007456BF" w:rsidRPr="00606785" w:rsidRDefault="001C2FC7">
      <w:pPr>
        <w:pStyle w:val="a5"/>
        <w:spacing w:before="0" w:beforeAutospacing="0" w:after="0" w:afterAutospacing="0" w:line="480" w:lineRule="auto"/>
        <w:ind w:firstLine="480"/>
        <w:rPr>
          <w:rFonts w:ascii="仿宋" w:eastAsia="仿宋" w:hAnsi="仿宋"/>
          <w:sz w:val="28"/>
          <w:szCs w:val="28"/>
        </w:rPr>
      </w:pPr>
      <w:r w:rsidRPr="00606785">
        <w:rPr>
          <w:rFonts w:ascii="仿宋" w:eastAsia="仿宋" w:hAnsi="仿宋"/>
          <w:sz w:val="28"/>
          <w:szCs w:val="28"/>
        </w:rPr>
        <w:lastRenderedPageBreak/>
        <w:t>4.谈判联系人：</w:t>
      </w:r>
      <w:r w:rsidR="00606785" w:rsidRPr="00606785">
        <w:rPr>
          <w:rFonts w:ascii="仿宋" w:eastAsia="仿宋" w:hAnsi="仿宋"/>
          <w:sz w:val="28"/>
          <w:szCs w:val="28"/>
        </w:rPr>
        <w:t>庄莉</w:t>
      </w:r>
    </w:p>
    <w:p w:rsidR="007456BF" w:rsidRDefault="001C2FC7">
      <w:pPr>
        <w:pStyle w:val="a5"/>
        <w:spacing w:before="0" w:beforeAutospacing="0" w:after="0" w:afterAutospacing="0" w:line="480" w:lineRule="auto"/>
        <w:ind w:firstLine="480"/>
        <w:rPr>
          <w:rFonts w:ascii="仿宋" w:eastAsia="仿宋" w:hAnsi="仿宋"/>
          <w:sz w:val="28"/>
          <w:szCs w:val="28"/>
        </w:rPr>
      </w:pPr>
      <w:r>
        <w:rPr>
          <w:rStyle w:val="a6"/>
          <w:rFonts w:ascii="仿宋" w:eastAsia="仿宋" w:hAnsi="仿宋"/>
          <w:b w:val="0"/>
          <w:bCs w:val="0"/>
          <w:sz w:val="28"/>
          <w:szCs w:val="28"/>
        </w:rPr>
        <w:t>六、供应商需递交的材料</w:t>
      </w:r>
    </w:p>
    <w:p w:rsidR="007456BF" w:rsidRDefault="001C2FC7">
      <w:pPr>
        <w:pStyle w:val="a5"/>
        <w:spacing w:before="0" w:beforeAutospacing="0" w:after="0" w:afterAutospacing="0" w:line="480" w:lineRule="auto"/>
        <w:ind w:firstLine="480"/>
        <w:rPr>
          <w:rFonts w:ascii="仿宋" w:eastAsia="仿宋" w:hAnsi="仿宋"/>
          <w:sz w:val="28"/>
          <w:szCs w:val="28"/>
        </w:rPr>
      </w:pPr>
      <w:r>
        <w:rPr>
          <w:rFonts w:ascii="仿宋" w:eastAsia="仿宋" w:hAnsi="仿宋"/>
          <w:sz w:val="28"/>
          <w:szCs w:val="28"/>
        </w:rPr>
        <w:t>1.法人/负责人委托书，授权人身份证复印件（带原件备查）；</w:t>
      </w:r>
    </w:p>
    <w:p w:rsidR="007456BF" w:rsidRDefault="001C2FC7">
      <w:pPr>
        <w:pStyle w:val="a5"/>
        <w:spacing w:before="0" w:beforeAutospacing="0" w:after="0" w:afterAutospacing="0" w:line="480" w:lineRule="auto"/>
        <w:ind w:firstLine="480"/>
        <w:rPr>
          <w:rFonts w:ascii="仿宋" w:eastAsia="仿宋" w:hAnsi="仿宋"/>
          <w:sz w:val="28"/>
          <w:szCs w:val="28"/>
        </w:rPr>
      </w:pPr>
      <w:r>
        <w:rPr>
          <w:rFonts w:ascii="仿宋" w:eastAsia="仿宋" w:hAnsi="仿宋"/>
          <w:sz w:val="28"/>
          <w:szCs w:val="28"/>
        </w:rPr>
        <w:t>2.供应商简况、资格证明文件复印件加盖公章；</w:t>
      </w:r>
      <w:r>
        <w:rPr>
          <w:rFonts w:ascii="Calibri" w:eastAsia="仿宋" w:hAnsi="Calibri" w:cs="Calibri"/>
          <w:sz w:val="28"/>
          <w:szCs w:val="28"/>
        </w:rPr>
        <w:t>  </w:t>
      </w:r>
    </w:p>
    <w:p w:rsidR="007456BF" w:rsidRDefault="001C2FC7">
      <w:pPr>
        <w:pStyle w:val="a5"/>
        <w:spacing w:before="0" w:beforeAutospacing="0" w:after="0" w:afterAutospacing="0" w:line="480" w:lineRule="auto"/>
        <w:ind w:firstLine="480"/>
        <w:rPr>
          <w:rFonts w:ascii="仿宋" w:eastAsia="仿宋" w:hAnsi="仿宋"/>
          <w:sz w:val="28"/>
          <w:szCs w:val="28"/>
        </w:rPr>
      </w:pPr>
      <w:r>
        <w:rPr>
          <w:rFonts w:ascii="仿宋" w:eastAsia="仿宋" w:hAnsi="仿宋"/>
          <w:sz w:val="28"/>
          <w:szCs w:val="28"/>
        </w:rPr>
        <w:t xml:space="preserve">3.服务（供货）方案与承诺(加盖公章)； </w:t>
      </w:r>
    </w:p>
    <w:p w:rsidR="007456BF" w:rsidRDefault="001C2FC7">
      <w:pPr>
        <w:pStyle w:val="a5"/>
        <w:spacing w:before="0" w:beforeAutospacing="0" w:after="0" w:afterAutospacing="0" w:line="480" w:lineRule="auto"/>
        <w:ind w:firstLine="480"/>
        <w:rPr>
          <w:rFonts w:ascii="仿宋" w:eastAsia="仿宋" w:hAnsi="仿宋"/>
          <w:sz w:val="28"/>
          <w:szCs w:val="28"/>
        </w:rPr>
      </w:pPr>
      <w:r>
        <w:rPr>
          <w:rFonts w:ascii="仿宋" w:eastAsia="仿宋" w:hAnsi="仿宋"/>
          <w:sz w:val="28"/>
          <w:szCs w:val="28"/>
        </w:rPr>
        <w:t>4.详细的报价依据和清单(加盖公章)。</w:t>
      </w:r>
    </w:p>
    <w:p w:rsidR="007456BF" w:rsidRDefault="001C2FC7">
      <w:pPr>
        <w:pStyle w:val="a5"/>
        <w:spacing w:before="0" w:beforeAutospacing="0" w:after="0" w:afterAutospacing="0" w:line="480" w:lineRule="auto"/>
        <w:ind w:firstLine="480"/>
        <w:rPr>
          <w:rFonts w:ascii="仿宋" w:eastAsia="仿宋" w:hAnsi="仿宋"/>
          <w:sz w:val="28"/>
          <w:szCs w:val="28"/>
        </w:rPr>
      </w:pPr>
      <w:r>
        <w:rPr>
          <w:rFonts w:ascii="仿宋" w:eastAsia="仿宋" w:hAnsi="仿宋"/>
          <w:sz w:val="28"/>
          <w:szCs w:val="28"/>
        </w:rPr>
        <w:t>请将上述材料按顺序自编目录牢固装订成册，正本1份，副本2份，均需采用A4纸（图纸等除外），不允许活页或拉杆夹装订，否则不予接收。谈判文件上要明确标注供应商全称及“正本”或“副本”字样，一旦正本和副本有差异以正本为准。谈判文件正本须打印并由法定代表人或其授权人签字并加盖公章。副本可复印，但须加盖公章。</w:t>
      </w:r>
    </w:p>
    <w:p w:rsidR="007456BF" w:rsidRDefault="001C2FC7">
      <w:pPr>
        <w:pStyle w:val="a5"/>
        <w:spacing w:before="0" w:beforeAutospacing="0" w:after="0" w:afterAutospacing="0" w:line="480" w:lineRule="auto"/>
        <w:ind w:firstLine="480"/>
        <w:rPr>
          <w:rFonts w:ascii="仿宋" w:eastAsia="仿宋" w:hAnsi="仿宋"/>
          <w:sz w:val="28"/>
          <w:szCs w:val="28"/>
        </w:rPr>
      </w:pPr>
      <w:r>
        <w:rPr>
          <w:rStyle w:val="a6"/>
          <w:rFonts w:ascii="仿宋" w:eastAsia="仿宋" w:hAnsi="仿宋"/>
          <w:b w:val="0"/>
          <w:bCs w:val="0"/>
          <w:sz w:val="28"/>
          <w:szCs w:val="28"/>
        </w:rPr>
        <w:t>七、谈判原则</w:t>
      </w:r>
    </w:p>
    <w:p w:rsidR="007456BF" w:rsidRDefault="001C2FC7">
      <w:pPr>
        <w:pStyle w:val="a5"/>
        <w:spacing w:before="0" w:beforeAutospacing="0" w:after="0" w:afterAutospacing="0" w:line="480" w:lineRule="auto"/>
        <w:ind w:firstLine="480"/>
        <w:rPr>
          <w:rFonts w:ascii="仿宋" w:eastAsia="仿宋" w:hAnsi="仿宋"/>
          <w:sz w:val="28"/>
          <w:szCs w:val="28"/>
        </w:rPr>
      </w:pPr>
      <w:r>
        <w:rPr>
          <w:rFonts w:ascii="仿宋" w:eastAsia="仿宋" w:hAnsi="仿宋"/>
          <w:sz w:val="28"/>
          <w:szCs w:val="28"/>
        </w:rPr>
        <w:t>1.供应商参加单一来源谈判时，不按本公告第七点要求提供齐全谈判材料的，将被拒绝进行单一来源谈判采购。</w:t>
      </w:r>
    </w:p>
    <w:p w:rsidR="007456BF" w:rsidRDefault="001C2FC7">
      <w:pPr>
        <w:pStyle w:val="a5"/>
        <w:spacing w:before="0" w:beforeAutospacing="0" w:after="0" w:afterAutospacing="0" w:line="480" w:lineRule="auto"/>
        <w:ind w:firstLine="480"/>
        <w:rPr>
          <w:rFonts w:ascii="仿宋" w:eastAsia="仿宋" w:hAnsi="仿宋"/>
          <w:sz w:val="28"/>
          <w:szCs w:val="28"/>
        </w:rPr>
      </w:pPr>
      <w:r>
        <w:rPr>
          <w:rFonts w:ascii="仿宋" w:eastAsia="仿宋" w:hAnsi="仿宋"/>
          <w:sz w:val="28"/>
          <w:szCs w:val="28"/>
        </w:rPr>
        <w:t>2.单一来源采购人员查验供应商代表身份证明，文件响应采购需求程度及偏差程度。单一来源采购人员应遵循物有所值和价格合理的原则商定洽谈方案的价格承受上限，然后集中与供应商就价格问题进行谈判，供应商第一次报价超项目预算的不予接收，谈判报价原则上不超过3次，超出商定的洽谈方案的价格承受上限，本次谈判予以终止。</w:t>
      </w:r>
    </w:p>
    <w:p w:rsidR="007456BF" w:rsidRDefault="001C2FC7">
      <w:pPr>
        <w:pStyle w:val="a5"/>
        <w:spacing w:before="0" w:beforeAutospacing="0" w:after="0" w:afterAutospacing="0" w:line="480" w:lineRule="auto"/>
        <w:ind w:firstLine="480"/>
        <w:rPr>
          <w:rFonts w:ascii="仿宋" w:eastAsia="仿宋" w:hAnsi="仿宋"/>
          <w:sz w:val="28"/>
          <w:szCs w:val="28"/>
        </w:rPr>
      </w:pPr>
      <w:r>
        <w:rPr>
          <w:rFonts w:ascii="仿宋" w:eastAsia="仿宋" w:hAnsi="仿宋"/>
          <w:sz w:val="28"/>
          <w:szCs w:val="28"/>
        </w:rPr>
        <w:t>3.谈判成功后由单一来源采购人员出具成交报告。</w:t>
      </w:r>
    </w:p>
    <w:p w:rsidR="007456BF" w:rsidRDefault="001C2FC7">
      <w:pPr>
        <w:pStyle w:val="a5"/>
        <w:spacing w:before="0" w:beforeAutospacing="0" w:after="0" w:afterAutospacing="0" w:line="480" w:lineRule="auto"/>
        <w:ind w:firstLine="480"/>
        <w:rPr>
          <w:rFonts w:ascii="仿宋" w:eastAsia="仿宋" w:hAnsi="仿宋"/>
          <w:sz w:val="28"/>
          <w:szCs w:val="28"/>
        </w:rPr>
      </w:pPr>
      <w:r>
        <w:rPr>
          <w:rStyle w:val="a6"/>
          <w:rFonts w:ascii="仿宋" w:eastAsia="仿宋" w:hAnsi="仿宋"/>
          <w:b w:val="0"/>
          <w:bCs w:val="0"/>
          <w:sz w:val="28"/>
          <w:szCs w:val="28"/>
        </w:rPr>
        <w:t>八、发出成交通知书</w:t>
      </w:r>
    </w:p>
    <w:p w:rsidR="007456BF" w:rsidRDefault="001C2FC7">
      <w:pPr>
        <w:pStyle w:val="a5"/>
        <w:spacing w:before="0" w:beforeAutospacing="0" w:after="0" w:afterAutospacing="0" w:line="480" w:lineRule="auto"/>
        <w:ind w:firstLine="480"/>
        <w:rPr>
          <w:rFonts w:ascii="仿宋" w:eastAsia="仿宋" w:hAnsi="仿宋"/>
          <w:sz w:val="28"/>
          <w:szCs w:val="28"/>
        </w:rPr>
      </w:pPr>
      <w:r>
        <w:rPr>
          <w:rStyle w:val="a6"/>
          <w:rFonts w:ascii="仿宋" w:eastAsia="仿宋" w:hAnsi="仿宋"/>
          <w:b w:val="0"/>
          <w:bCs w:val="0"/>
          <w:sz w:val="28"/>
          <w:szCs w:val="28"/>
        </w:rPr>
        <w:lastRenderedPageBreak/>
        <w:t>南通市财政局</w:t>
      </w:r>
      <w:r>
        <w:rPr>
          <w:rFonts w:ascii="仿宋" w:eastAsia="仿宋" w:hAnsi="仿宋"/>
          <w:sz w:val="28"/>
          <w:szCs w:val="28"/>
        </w:rPr>
        <w:t>向成交供应商发出成交通知书。成交通知书发出后，成交供应商放弃成交的，应当承担相应的法律责任。</w:t>
      </w:r>
    </w:p>
    <w:p w:rsidR="007456BF" w:rsidRDefault="001C2FC7">
      <w:pPr>
        <w:pStyle w:val="a5"/>
        <w:spacing w:before="0" w:beforeAutospacing="0" w:after="0" w:afterAutospacing="0" w:line="480" w:lineRule="auto"/>
        <w:ind w:firstLine="480"/>
        <w:rPr>
          <w:rFonts w:ascii="仿宋" w:eastAsia="仿宋" w:hAnsi="仿宋"/>
          <w:sz w:val="28"/>
          <w:szCs w:val="28"/>
        </w:rPr>
      </w:pPr>
      <w:r>
        <w:rPr>
          <w:rStyle w:val="a6"/>
          <w:rFonts w:ascii="仿宋" w:eastAsia="仿宋" w:hAnsi="仿宋"/>
          <w:b w:val="0"/>
          <w:bCs w:val="0"/>
          <w:sz w:val="28"/>
          <w:szCs w:val="28"/>
        </w:rPr>
        <w:t>九、合同签订与验收付款</w:t>
      </w:r>
    </w:p>
    <w:p w:rsidR="007456BF" w:rsidRDefault="001C2FC7">
      <w:pPr>
        <w:pStyle w:val="a5"/>
        <w:spacing w:before="0" w:beforeAutospacing="0" w:after="0" w:afterAutospacing="0" w:line="480" w:lineRule="auto"/>
        <w:ind w:firstLine="480"/>
        <w:rPr>
          <w:rFonts w:ascii="仿宋" w:eastAsia="仿宋" w:hAnsi="仿宋"/>
          <w:sz w:val="28"/>
          <w:szCs w:val="28"/>
        </w:rPr>
      </w:pPr>
      <w:r>
        <w:rPr>
          <w:rFonts w:ascii="仿宋" w:eastAsia="仿宋" w:hAnsi="仿宋"/>
          <w:sz w:val="28"/>
          <w:szCs w:val="28"/>
        </w:rPr>
        <w:t>1.成交供应商在接到《成交通知书》后30日内签订合同。签订采购合同一式四份。所签合同不得对采购文件作实质性修改。</w:t>
      </w:r>
    </w:p>
    <w:p w:rsidR="007456BF" w:rsidRDefault="001C2FC7">
      <w:pPr>
        <w:pStyle w:val="a5"/>
        <w:spacing w:before="0" w:beforeAutospacing="0" w:after="0" w:afterAutospacing="0" w:line="480" w:lineRule="auto"/>
        <w:ind w:firstLine="480"/>
        <w:rPr>
          <w:rFonts w:ascii="仿宋" w:eastAsia="仿宋" w:hAnsi="仿宋"/>
          <w:sz w:val="28"/>
          <w:szCs w:val="28"/>
        </w:rPr>
      </w:pPr>
      <w:r>
        <w:rPr>
          <w:rFonts w:ascii="仿宋" w:eastAsia="仿宋" w:hAnsi="仿宋"/>
          <w:sz w:val="28"/>
          <w:szCs w:val="28"/>
        </w:rPr>
        <w:t>2.成交供应商履约到位后，请以书面形式向采购单位提出验收申请，原则上在接到验收申请15个工作日内及时组织相关专业技术人员进行验收，并出具验收报告，验收合格的原则上15个工作日内支付相应款项。</w:t>
      </w:r>
    </w:p>
    <w:p w:rsidR="007456BF" w:rsidRDefault="001C2FC7">
      <w:pPr>
        <w:pStyle w:val="a5"/>
        <w:spacing w:before="0" w:beforeAutospacing="0" w:after="0" w:afterAutospacing="0" w:line="480" w:lineRule="auto"/>
        <w:ind w:firstLine="480"/>
        <w:rPr>
          <w:rFonts w:ascii="仿宋" w:eastAsia="仿宋" w:hAnsi="仿宋"/>
          <w:sz w:val="28"/>
          <w:szCs w:val="28"/>
        </w:rPr>
      </w:pPr>
      <w:r>
        <w:rPr>
          <w:rFonts w:ascii="仿宋" w:eastAsia="仿宋" w:hAnsi="仿宋"/>
          <w:sz w:val="28"/>
          <w:szCs w:val="28"/>
        </w:rPr>
        <w:t>3.成交供应</w:t>
      </w:r>
      <w:proofErr w:type="gramStart"/>
      <w:r>
        <w:rPr>
          <w:rFonts w:ascii="仿宋" w:eastAsia="仿宋" w:hAnsi="仿宋"/>
          <w:sz w:val="28"/>
          <w:szCs w:val="28"/>
        </w:rPr>
        <w:t>商出现</w:t>
      </w:r>
      <w:proofErr w:type="gramEnd"/>
      <w:r>
        <w:rPr>
          <w:rFonts w:ascii="仿宋" w:eastAsia="仿宋" w:hAnsi="仿宋"/>
          <w:sz w:val="28"/>
          <w:szCs w:val="28"/>
        </w:rPr>
        <w:t>违约情形，应当及时纠正或补偿；造成损失的，按合同约定追究违约责任；发现有假冒、伪劣、走私产品、商业贿赂等违法情形的，移交工商、质监、公安等行政执法部门依法查处。</w:t>
      </w:r>
    </w:p>
    <w:p w:rsidR="007456BF" w:rsidRDefault="007456BF">
      <w:pPr>
        <w:rPr>
          <w:rFonts w:ascii="仿宋" w:eastAsia="仿宋" w:hAnsi="仿宋"/>
          <w:sz w:val="28"/>
          <w:szCs w:val="28"/>
        </w:rPr>
      </w:pPr>
    </w:p>
    <w:sectPr w:rsidR="007456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919" w:rsidRDefault="00D55919" w:rsidP="008D52FF">
      <w:r>
        <w:separator/>
      </w:r>
    </w:p>
  </w:endnote>
  <w:endnote w:type="continuationSeparator" w:id="0">
    <w:p w:rsidR="00D55919" w:rsidRDefault="00D55919" w:rsidP="008D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919" w:rsidRDefault="00D55919" w:rsidP="008D52FF">
      <w:r>
        <w:separator/>
      </w:r>
    </w:p>
  </w:footnote>
  <w:footnote w:type="continuationSeparator" w:id="0">
    <w:p w:rsidR="00D55919" w:rsidRDefault="00D55919" w:rsidP="008D5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left" w:pos="425"/>
        </w:tabs>
        <w:ind w:left="425" w:hanging="425"/>
      </w:pPr>
    </w:lvl>
    <w:lvl w:ilvl="1">
      <w:start w:val="1"/>
      <w:numFmt w:val="decimal"/>
      <w:pStyle w:val="2"/>
      <w:lvlText w:val="%1.%2"/>
      <w:lvlJc w:val="left"/>
      <w:pPr>
        <w:tabs>
          <w:tab w:val="left" w:pos="992"/>
        </w:tabs>
        <w:ind w:left="992" w:hanging="567"/>
      </w:pPr>
      <w:rPr>
        <w:sz w:val="30"/>
        <w:szCs w:val="30"/>
      </w:rPr>
    </w:lvl>
    <w:lvl w:ilvl="2">
      <w:start w:val="1"/>
      <w:numFmt w:val="decimal"/>
      <w:lvlText w:val="%1.%2.%3"/>
      <w:lvlJc w:val="left"/>
      <w:pPr>
        <w:tabs>
          <w:tab w:val="left" w:pos="1418"/>
        </w:tabs>
        <w:ind w:left="1418" w:hanging="567"/>
      </w:pPr>
      <w:rPr>
        <w:b w:val="0"/>
      </w:r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
    <w:nsid w:val="4EE97B1C"/>
    <w:multiLevelType w:val="multilevel"/>
    <w:tmpl w:val="4EE97B1C"/>
    <w:lvl w:ilvl="0">
      <w:start w:val="1"/>
      <w:numFmt w:val="chineseCountingThousand"/>
      <w:lvlText w:val="%1)"/>
      <w:lvlJc w:val="left"/>
      <w:pPr>
        <w:ind w:left="700" w:hanging="420"/>
      </w:pPr>
      <w:rPr>
        <w:rFonts w:hint="default"/>
        <w:u w:val="none"/>
      </w:rPr>
    </w:lvl>
    <w:lvl w:ilvl="1">
      <w:start w:val="1"/>
      <w:numFmt w:val="bullet"/>
      <w:lvlText w:val=""/>
      <w:lvlJc w:val="left"/>
      <w:pPr>
        <w:ind w:left="1120" w:hanging="420"/>
      </w:pPr>
      <w:rPr>
        <w:rFonts w:ascii="Wingdings" w:eastAsia="宋体" w:hAnsi="Wingdings" w:hint="default"/>
        <w:u w:val="none"/>
      </w:rPr>
    </w:lvl>
    <w:lvl w:ilvl="2">
      <w:start w:val="1"/>
      <w:numFmt w:val="lowerRoman"/>
      <w:lvlText w:val="%3."/>
      <w:lvlJc w:val="right"/>
      <w:pPr>
        <w:ind w:left="1540" w:hanging="420"/>
      </w:pPr>
      <w:rPr>
        <w:rFonts w:hint="default"/>
        <w:u w:val="none"/>
      </w:rPr>
    </w:lvl>
    <w:lvl w:ilvl="3">
      <w:start w:val="1"/>
      <w:numFmt w:val="decimal"/>
      <w:lvlText w:val="%4."/>
      <w:lvlJc w:val="left"/>
      <w:pPr>
        <w:ind w:left="1960" w:hanging="420"/>
      </w:pPr>
      <w:rPr>
        <w:rFonts w:hint="default"/>
        <w:u w:val="none"/>
      </w:rPr>
    </w:lvl>
    <w:lvl w:ilvl="4">
      <w:start w:val="1"/>
      <w:numFmt w:val="lowerLetter"/>
      <w:lvlText w:val="%5)"/>
      <w:lvlJc w:val="left"/>
      <w:pPr>
        <w:ind w:left="2380" w:hanging="420"/>
      </w:pPr>
      <w:rPr>
        <w:rFonts w:hint="default"/>
        <w:u w:val="none"/>
      </w:rPr>
    </w:lvl>
    <w:lvl w:ilvl="5">
      <w:start w:val="1"/>
      <w:numFmt w:val="lowerRoman"/>
      <w:lvlText w:val="%6."/>
      <w:lvlJc w:val="right"/>
      <w:pPr>
        <w:ind w:left="2800" w:hanging="420"/>
      </w:pPr>
      <w:rPr>
        <w:rFonts w:hint="default"/>
        <w:u w:val="none"/>
      </w:rPr>
    </w:lvl>
    <w:lvl w:ilvl="6">
      <w:start w:val="1"/>
      <w:numFmt w:val="decimal"/>
      <w:lvlText w:val="%7."/>
      <w:lvlJc w:val="left"/>
      <w:pPr>
        <w:ind w:left="3220" w:hanging="420"/>
      </w:pPr>
      <w:rPr>
        <w:rFonts w:hint="default"/>
        <w:u w:val="none"/>
      </w:rPr>
    </w:lvl>
    <w:lvl w:ilvl="7">
      <w:start w:val="1"/>
      <w:numFmt w:val="lowerLetter"/>
      <w:lvlText w:val="%8)"/>
      <w:lvlJc w:val="left"/>
      <w:pPr>
        <w:ind w:left="3640" w:hanging="420"/>
      </w:pPr>
      <w:rPr>
        <w:rFonts w:hint="default"/>
        <w:u w:val="none"/>
      </w:rPr>
    </w:lvl>
    <w:lvl w:ilvl="8">
      <w:start w:val="1"/>
      <w:numFmt w:val="lowerRoman"/>
      <w:lvlText w:val="%9."/>
      <w:lvlJc w:val="right"/>
      <w:pPr>
        <w:ind w:left="4060" w:hanging="420"/>
      </w:pPr>
      <w:rPr>
        <w:rFonts w:hint="default"/>
        <w:u w:val="none"/>
      </w:rPr>
    </w:lvl>
  </w:abstractNum>
  <w:abstractNum w:abstractNumId="2">
    <w:nsid w:val="7B22013E"/>
    <w:multiLevelType w:val="singleLevel"/>
    <w:tmpl w:val="7B22013E"/>
    <w:lvl w:ilvl="0">
      <w:start w:val="2"/>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126"/>
    <w:rsid w:val="00172A27"/>
    <w:rsid w:val="001B3D0F"/>
    <w:rsid w:val="001C2FC7"/>
    <w:rsid w:val="00222686"/>
    <w:rsid w:val="002476E9"/>
    <w:rsid w:val="00265C63"/>
    <w:rsid w:val="00326BDC"/>
    <w:rsid w:val="00606785"/>
    <w:rsid w:val="00622E6E"/>
    <w:rsid w:val="00640F50"/>
    <w:rsid w:val="006522B3"/>
    <w:rsid w:val="007456BF"/>
    <w:rsid w:val="008D52FF"/>
    <w:rsid w:val="008F70FB"/>
    <w:rsid w:val="00922E22"/>
    <w:rsid w:val="00B31FBC"/>
    <w:rsid w:val="00B71993"/>
    <w:rsid w:val="00B84013"/>
    <w:rsid w:val="00C75214"/>
    <w:rsid w:val="00D0422F"/>
    <w:rsid w:val="00D55919"/>
    <w:rsid w:val="00DB4CFC"/>
    <w:rsid w:val="00FC7F67"/>
    <w:rsid w:val="00FF6DD3"/>
    <w:rsid w:val="2DBE2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pPr>
      <w:keepNext/>
      <w:keepLines/>
      <w:numPr>
        <w:ilvl w:val="1"/>
        <w:numId w:val="1"/>
      </w:numPr>
      <w:spacing w:before="260" w:after="260" w:line="360" w:lineRule="auto"/>
      <w:outlineLvl w:val="1"/>
    </w:pPr>
    <w:rPr>
      <w:rFonts w:ascii="宋体" w:eastAsia="等线" w:hAnsi="宋体" w:cs="等线"/>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2Char">
    <w:name w:val="标题 2 Char"/>
    <w:basedOn w:val="a0"/>
    <w:link w:val="2"/>
    <w:qFormat/>
    <w:rPr>
      <w:rFonts w:ascii="宋体" w:eastAsia="等线" w:hAnsi="宋体" w:cs="等线"/>
      <w:b/>
      <w:bCs/>
      <w:sz w:val="36"/>
      <w:szCs w:val="36"/>
    </w:rPr>
  </w:style>
  <w:style w:type="paragraph" w:styleId="a7">
    <w:name w:val="List Paragraph"/>
    <w:basedOn w:val="a"/>
    <w:uiPriority w:val="34"/>
    <w:unhideWhenUsed/>
    <w:qFormat/>
    <w:pPr>
      <w:ind w:firstLineChars="200" w:firstLine="42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pPr>
      <w:keepNext/>
      <w:keepLines/>
      <w:numPr>
        <w:ilvl w:val="1"/>
        <w:numId w:val="1"/>
      </w:numPr>
      <w:spacing w:before="260" w:after="260" w:line="360" w:lineRule="auto"/>
      <w:outlineLvl w:val="1"/>
    </w:pPr>
    <w:rPr>
      <w:rFonts w:ascii="宋体" w:eastAsia="等线" w:hAnsi="宋体" w:cs="等线"/>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2Char">
    <w:name w:val="标题 2 Char"/>
    <w:basedOn w:val="a0"/>
    <w:link w:val="2"/>
    <w:qFormat/>
    <w:rPr>
      <w:rFonts w:ascii="宋体" w:eastAsia="等线" w:hAnsi="宋体" w:cs="等线"/>
      <w:b/>
      <w:bCs/>
      <w:sz w:val="36"/>
      <w:szCs w:val="36"/>
    </w:rPr>
  </w:style>
  <w:style w:type="paragraph" w:styleId="a7">
    <w:name w:val="List Paragraph"/>
    <w:basedOn w:val="a"/>
    <w:uiPriority w:val="34"/>
    <w:unhideWhenUsed/>
    <w:qFormat/>
    <w:pPr>
      <w:ind w:firstLineChars="200" w:firstLine="4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293</Words>
  <Characters>1676</Characters>
  <Application>Microsoft Office Word</Application>
  <DocSecurity>0</DocSecurity>
  <Lines>13</Lines>
  <Paragraphs>3</Paragraphs>
  <ScaleCrop>false</ScaleCrop>
  <Company>Sky123.Org</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ylx</cp:lastModifiedBy>
  <cp:revision>10</cp:revision>
  <dcterms:created xsi:type="dcterms:W3CDTF">2019-06-05T05:45:00Z</dcterms:created>
  <dcterms:modified xsi:type="dcterms:W3CDTF">2019-07-31T00:52:00Z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